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B9" w:rsidRPr="009B3B21" w:rsidRDefault="00D817B9" w:rsidP="00331BA2">
      <w:pPr>
        <w:pStyle w:val="Heading1"/>
        <w:spacing w:before="0" w:after="0"/>
      </w:pPr>
      <w:bookmarkStart w:id="0" w:name="_GoBack"/>
      <w:bookmarkEnd w:id="0"/>
      <w:r w:rsidRPr="009B3B21">
        <w:t xml:space="preserve">Realization of </w:t>
      </w:r>
      <w:proofErr w:type="spellStart"/>
      <w:r w:rsidRPr="009B3B21">
        <w:t>Madrasah</w:t>
      </w:r>
      <w:proofErr w:type="spellEnd"/>
      <w:r w:rsidRPr="009B3B21">
        <w:t>-</w:t>
      </w:r>
      <w:proofErr w:type="spellStart"/>
      <w:r w:rsidRPr="009B3B21">
        <w:t>tu</w:t>
      </w:r>
      <w:proofErr w:type="spellEnd"/>
      <w:r w:rsidRPr="009B3B21">
        <w:t xml:space="preserve">-Zahra </w:t>
      </w:r>
      <w:r>
        <w:t>P</w:t>
      </w:r>
      <w:r w:rsidRPr="009B3B21">
        <w:t xml:space="preserve">roject through </w:t>
      </w:r>
    </w:p>
    <w:p w:rsidR="00D817B9" w:rsidRPr="0059679E" w:rsidRDefault="00CF3619" w:rsidP="00331BA2">
      <w:pPr>
        <w:pStyle w:val="Heading1"/>
        <w:spacing w:before="0"/>
      </w:pPr>
      <w:proofErr w:type="spellStart"/>
      <w:r>
        <w:t>Risālah-i-</w:t>
      </w:r>
      <w:r w:rsidR="00D817B9" w:rsidRPr="009B3B21">
        <w:t>Nūr</w:t>
      </w:r>
      <w:proofErr w:type="spellEnd"/>
      <w:r w:rsidR="00D817B9" w:rsidRPr="009B3B21">
        <w:t xml:space="preserve"> in Turkey</w:t>
      </w:r>
      <w:r w:rsidR="00D817B9">
        <w:t xml:space="preserve">: </w:t>
      </w:r>
      <w:r w:rsidR="00D817B9" w:rsidRPr="0059679E">
        <w:rPr>
          <w:szCs w:val="30"/>
        </w:rPr>
        <w:t>An Analytical Review</w:t>
      </w:r>
    </w:p>
    <w:p w:rsidR="00D817B9" w:rsidRDefault="00C13A70" w:rsidP="00D817B9">
      <w:pPr>
        <w:pStyle w:val="AuthorName"/>
        <w:spacing w:before="0" w:after="0"/>
        <w:rPr>
          <w:lang w:bidi="en-US"/>
        </w:rPr>
      </w:pPr>
      <w:r w:rsidRPr="00C13A70">
        <w:rPr>
          <w:lang w:bidi="en-US"/>
        </w:rPr>
        <w:t xml:space="preserve">Dr. </w:t>
      </w:r>
      <w:proofErr w:type="spellStart"/>
      <w:r w:rsidR="00D817B9" w:rsidRPr="00C13A70">
        <w:rPr>
          <w:lang w:bidi="en-US"/>
        </w:rPr>
        <w:t>Shumaila</w:t>
      </w:r>
      <w:proofErr w:type="spellEnd"/>
      <w:r w:rsidR="00D817B9" w:rsidRPr="00C13A70">
        <w:rPr>
          <w:lang w:bidi="en-US"/>
        </w:rPr>
        <w:t xml:space="preserve"> </w:t>
      </w:r>
      <w:proofErr w:type="spellStart"/>
      <w:r w:rsidR="00D817B9" w:rsidRPr="00C13A70">
        <w:rPr>
          <w:lang w:bidi="en-US"/>
        </w:rPr>
        <w:t>Majeed</w:t>
      </w:r>
      <w:proofErr w:type="spellEnd"/>
    </w:p>
    <w:p w:rsidR="00D817B9" w:rsidRDefault="00D817B9" w:rsidP="00D817B9">
      <w:pPr>
        <w:pStyle w:val="Designation"/>
      </w:pPr>
      <w:r w:rsidRPr="007F1428">
        <w:t xml:space="preserve">Visiting </w:t>
      </w:r>
      <w:r w:rsidR="003E1996">
        <w:t>Lecturer</w:t>
      </w:r>
    </w:p>
    <w:p w:rsidR="00D817B9" w:rsidRPr="009B3B21" w:rsidRDefault="00D817B9" w:rsidP="00D817B9">
      <w:pPr>
        <w:pStyle w:val="Designation"/>
      </w:pPr>
      <w:r w:rsidRPr="007F1428">
        <w:t>Foundation University Islamabad, Sialkot Campus</w:t>
      </w:r>
    </w:p>
    <w:p w:rsidR="004B6183" w:rsidRPr="00396CA0" w:rsidRDefault="00660D51" w:rsidP="004B6183">
      <w:pPr>
        <w:pStyle w:val="Designation"/>
        <w:rPr>
          <w:lang w:bidi="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8.95pt;margin-top:9.9pt;width:1in;height:1in;z-index:-251658752">
            <v:imagedata r:id="rId8" o:title="ENG-05"/>
          </v:shape>
        </w:pict>
      </w:r>
    </w:p>
    <w:p w:rsidR="0069788B" w:rsidRDefault="0069788B" w:rsidP="00603FAD">
      <w:pPr>
        <w:spacing w:before="0" w:after="0"/>
        <w:ind w:firstLine="0"/>
        <w:rPr>
          <w:b/>
          <w:bCs/>
          <w:sz w:val="18"/>
          <w:szCs w:val="18"/>
        </w:rPr>
      </w:pPr>
    </w:p>
    <w:p w:rsidR="00311D37" w:rsidRPr="00B05C04" w:rsidRDefault="003540A4" w:rsidP="00311D37">
      <w:pPr>
        <w:spacing w:before="0" w:after="0"/>
        <w:ind w:firstLine="0"/>
        <w:rPr>
          <w:sz w:val="18"/>
          <w:szCs w:val="18"/>
        </w:rPr>
      </w:pPr>
      <w:r w:rsidRPr="00542331">
        <w:rPr>
          <w:b/>
          <w:bCs/>
          <w:sz w:val="18"/>
          <w:szCs w:val="18"/>
        </w:rPr>
        <w:t>Version of Record Online/Print:</w:t>
      </w:r>
      <w:r>
        <w:rPr>
          <w:sz w:val="18"/>
          <w:szCs w:val="18"/>
        </w:rPr>
        <w:t xml:space="preserve"> </w:t>
      </w:r>
      <w:r w:rsidR="00311D37">
        <w:rPr>
          <w:sz w:val="18"/>
          <w:szCs w:val="18"/>
        </w:rPr>
        <w:t>01-12-2020</w:t>
      </w:r>
    </w:p>
    <w:p w:rsidR="00311D37" w:rsidRPr="00542331" w:rsidRDefault="00311D37" w:rsidP="00311D37">
      <w:pPr>
        <w:spacing w:before="0" w:after="0"/>
        <w:ind w:firstLine="0"/>
        <w:rPr>
          <w:b/>
          <w:bCs/>
          <w:sz w:val="18"/>
          <w:szCs w:val="18"/>
        </w:rPr>
      </w:pPr>
      <w:r w:rsidRPr="00542331">
        <w:rPr>
          <w:b/>
          <w:bCs/>
          <w:sz w:val="18"/>
          <w:szCs w:val="18"/>
        </w:rPr>
        <w:t>Accepted:</w:t>
      </w:r>
      <w:r>
        <w:rPr>
          <w:b/>
          <w:bCs/>
          <w:sz w:val="18"/>
          <w:szCs w:val="18"/>
        </w:rPr>
        <w:t xml:space="preserve"> </w:t>
      </w:r>
      <w:r w:rsidRPr="00FF66A7">
        <w:rPr>
          <w:sz w:val="18"/>
          <w:szCs w:val="18"/>
        </w:rPr>
        <w:t>01-11-2020</w:t>
      </w:r>
    </w:p>
    <w:p w:rsidR="005245EF" w:rsidRPr="00D40D05" w:rsidRDefault="00311D37" w:rsidP="00311D37">
      <w:pPr>
        <w:spacing w:before="0" w:after="0"/>
        <w:ind w:firstLine="0"/>
        <w:rPr>
          <w:b/>
          <w:bCs/>
          <w:sz w:val="10"/>
          <w:szCs w:val="10"/>
          <w:u w:val="single"/>
        </w:rPr>
      </w:pPr>
      <w:r w:rsidRPr="00542331">
        <w:rPr>
          <w:b/>
          <w:bCs/>
          <w:sz w:val="18"/>
          <w:szCs w:val="18"/>
        </w:rPr>
        <w:t>Received:</w:t>
      </w:r>
      <w:r>
        <w:rPr>
          <w:sz w:val="18"/>
          <w:szCs w:val="18"/>
        </w:rPr>
        <w:t xml:space="preserve"> 31-07-2020</w:t>
      </w:r>
    </w:p>
    <w:p w:rsidR="00E43586" w:rsidRPr="0031563B" w:rsidRDefault="00576DF2" w:rsidP="0031563B">
      <w:pPr>
        <w:pStyle w:val="EnglishQuotation"/>
        <w:ind w:left="0"/>
        <w:jc w:val="center"/>
        <w:rPr>
          <w:rFonts w:cstheme="minorBidi"/>
          <w:b/>
          <w:bCs/>
          <w:i w:val="0"/>
          <w:iCs w:val="0"/>
          <w:sz w:val="18"/>
          <w:szCs w:val="18"/>
          <w:rtl/>
          <w:lang w:bidi="ur-PK"/>
        </w:rPr>
      </w:pPr>
      <w:r w:rsidRPr="0031563B">
        <w:rPr>
          <w:b/>
          <w:bCs/>
          <w:i w:val="0"/>
          <w:iCs w:val="0"/>
          <w:sz w:val="24"/>
          <w:szCs w:val="24"/>
        </w:rPr>
        <w:t>Abstract</w:t>
      </w:r>
    </w:p>
    <w:p w:rsidR="00D817B9" w:rsidRPr="009B3B21" w:rsidRDefault="00D817B9" w:rsidP="00CF3619">
      <w:pPr>
        <w:pStyle w:val="Abstract"/>
      </w:pPr>
      <w:r w:rsidRPr="00A25BDE">
        <w:t xml:space="preserve">The </w:t>
      </w:r>
      <w:r w:rsidR="00CF3619">
        <w:t>study aim</w:t>
      </w:r>
      <w:r w:rsidRPr="00A25BDE">
        <w:t xml:space="preserve">s to analyze the educational accomplishments of </w:t>
      </w:r>
      <w:r>
        <w:t>Risālah-i Nūr</w:t>
      </w:r>
      <w:r w:rsidRPr="00A25BDE">
        <w:t xml:space="preserve"> (Qur</w:t>
      </w:r>
      <w:r w:rsidR="00470AC3">
        <w:t>’ā</w:t>
      </w:r>
      <w:r w:rsidRPr="00A25BDE">
        <w:t>nic exegesis) in realizing the objectives of</w:t>
      </w:r>
      <w:r w:rsidRPr="00A25BDE">
        <w:rPr>
          <w:rFonts w:eastAsia="MS Mincho"/>
          <w:b/>
          <w:bCs/>
          <w:color w:val="000000"/>
        </w:rPr>
        <w:t xml:space="preserve"> </w:t>
      </w:r>
      <w:r>
        <w:rPr>
          <w:bCs/>
        </w:rPr>
        <w:t>Madrasah-tu-Za</w:t>
      </w:r>
      <w:r w:rsidRPr="00A25BDE">
        <w:rPr>
          <w:bCs/>
        </w:rPr>
        <w:t>hra</w:t>
      </w:r>
      <w:r w:rsidR="00660D51" w:rsidRPr="00A25BDE">
        <w:rPr>
          <w:bCs/>
        </w:rPr>
        <w:fldChar w:fldCharType="begin"/>
      </w:r>
      <w:r w:rsidRPr="00A25BDE">
        <w:instrText xml:space="preserve"> XE "Medresetu’z-Zehra" </w:instrText>
      </w:r>
      <w:r w:rsidR="00660D51" w:rsidRPr="00A25BDE">
        <w:rPr>
          <w:bCs/>
        </w:rPr>
        <w:fldChar w:fldCharType="end"/>
      </w:r>
      <w:r w:rsidRPr="00A25BDE">
        <w:rPr>
          <w:b/>
          <w:bCs/>
        </w:rPr>
        <w:t xml:space="preserve"> </w:t>
      </w:r>
      <w:r w:rsidRPr="00A25BDE">
        <w:t xml:space="preserve">University, which </w:t>
      </w:r>
      <w:r>
        <w:t>Badī’uz-Zamān Sa’īd Nūrsī</w:t>
      </w:r>
      <w:r w:rsidRPr="00A25BDE">
        <w:t>, 20</w:t>
      </w:r>
      <w:r w:rsidRPr="00A25BDE">
        <w:rPr>
          <w:vertAlign w:val="superscript"/>
        </w:rPr>
        <w:t>th</w:t>
      </w:r>
      <w:r w:rsidRPr="00A25BDE">
        <w:t xml:space="preserve"> Century Turkish Muslims Scholar, wanted to establi</w:t>
      </w:r>
      <w:r>
        <w:t>sh. Firstly, the paper presented</w:t>
      </w:r>
      <w:r w:rsidRPr="00A25BDE">
        <w:t xml:space="preserve"> a short description of the causes of </w:t>
      </w:r>
      <w:r>
        <w:t>Nūrsī</w:t>
      </w:r>
      <w:r w:rsidRPr="00A25BDE">
        <w:t>’s dissatisfaction with the education system of his time.</w:t>
      </w:r>
      <w:r>
        <w:t xml:space="preserve"> This was</w:t>
      </w:r>
      <w:r w:rsidRPr="00A25BDE">
        <w:t xml:space="preserve"> followed by an analysis of his efforts to bring about educational reforms in the existin</w:t>
      </w:r>
      <w:r>
        <w:t>g structure. Next, the study</w:t>
      </w:r>
      <w:r w:rsidRPr="00A25BDE">
        <w:t xml:space="preserve"> </w:t>
      </w:r>
      <w:r w:rsidRPr="00C0172E">
        <w:t xml:space="preserve">analyzed the factors that thwarted </w:t>
      </w:r>
      <w:r>
        <w:t>Nūrsī</w:t>
      </w:r>
      <w:r w:rsidRPr="00C0172E">
        <w:t xml:space="preserve">’s efforts for the establishment of </w:t>
      </w:r>
      <w:r>
        <w:t>Madrasah-tu-Zahra</w:t>
      </w:r>
      <w:r w:rsidRPr="00C0172E">
        <w:t xml:space="preserve">. This was followed by a detailed analysis of how </w:t>
      </w:r>
      <w:r>
        <w:t>Risālah-i Nūr</w:t>
      </w:r>
      <w:r w:rsidRPr="00C0172E">
        <w:t xml:space="preserve"> proved to be a ma’nav</w:t>
      </w:r>
      <w:r>
        <w:rPr>
          <w:rFonts w:asciiTheme="majorBidi" w:hAnsiTheme="majorBidi" w:cstheme="majorBidi"/>
        </w:rPr>
        <w:t>ī</w:t>
      </w:r>
      <w:r w:rsidRPr="00C0172E">
        <w:t xml:space="preserve"> </w:t>
      </w:r>
      <w:r>
        <w:rPr>
          <w:bCs/>
        </w:rPr>
        <w:t>Madrasah-tu-Zahra</w:t>
      </w:r>
      <w:r w:rsidR="00660D51" w:rsidRPr="00C0172E">
        <w:rPr>
          <w:bCs/>
        </w:rPr>
        <w:fldChar w:fldCharType="begin"/>
      </w:r>
      <w:r w:rsidRPr="00C0172E">
        <w:instrText xml:space="preserve"> XE "Medresetu’z-Zehra" </w:instrText>
      </w:r>
      <w:r w:rsidR="00660D51" w:rsidRPr="00C0172E">
        <w:rPr>
          <w:bCs/>
        </w:rPr>
        <w:fldChar w:fldCharType="end"/>
      </w:r>
      <w:r w:rsidRPr="00C0172E">
        <w:rPr>
          <w:b/>
          <w:bCs/>
        </w:rPr>
        <w:t xml:space="preserve"> </w:t>
      </w:r>
      <w:r w:rsidRPr="00C0172E">
        <w:t xml:space="preserve">in achieving the same objects which </w:t>
      </w:r>
      <w:r>
        <w:t>Nūrsī</w:t>
      </w:r>
      <w:r w:rsidRPr="00C0172E">
        <w:t xml:space="preserve"> wanted to accomplish through the university. </w:t>
      </w:r>
      <w:r w:rsidR="00CF3619">
        <w:t>A q</w:t>
      </w:r>
      <w:r w:rsidRPr="00C0172E">
        <w:t xml:space="preserve">ualitative research approach has been chosen for this study. Findings of the paper showed that despite the lifelong efforts of </w:t>
      </w:r>
      <w:r>
        <w:t>Nūrsī</w:t>
      </w:r>
      <w:r w:rsidRPr="00C0172E">
        <w:t xml:space="preserve"> he could not establish his desired university owing to some unfavorable circumstances including the outbreak of WW1, his exile and imprisonment</w:t>
      </w:r>
      <w:r w:rsidR="00CF3619">
        <w:t>,</w:t>
      </w:r>
      <w:r w:rsidRPr="00C0172E">
        <w:t xml:space="preserve"> and the anti-religious policies of the Turkish Republic. The study also found that though he couldn’t establish a physical university, </w:t>
      </w:r>
      <w:r>
        <w:t>Nūrsī</w:t>
      </w:r>
      <w:r w:rsidRPr="00C0172E">
        <w:t xml:space="preserve"> managed to achieve the same objective through </w:t>
      </w:r>
      <w:r>
        <w:t>Risālah</w:t>
      </w:r>
      <w:r w:rsidRPr="00C0172E">
        <w:t xml:space="preserve"> by establishing small study circles of his devoted students. The study of examples from </w:t>
      </w:r>
      <w:r>
        <w:t>Risālah</w:t>
      </w:r>
      <w:r w:rsidRPr="00C0172E">
        <w:t xml:space="preserve"> showed how successfully </w:t>
      </w:r>
      <w:r>
        <w:t>Nūrsī</w:t>
      </w:r>
      <w:r w:rsidRPr="00C0172E">
        <w:t xml:space="preserve"> achieved all his objectives and exerted himself to revitalize </w:t>
      </w:r>
      <w:r w:rsidR="00CF3619">
        <w:t xml:space="preserve">the </w:t>
      </w:r>
      <w:r w:rsidRPr="00C0172E">
        <w:t xml:space="preserve">educational system of that time through </w:t>
      </w:r>
      <w:r>
        <w:t>Risālah</w:t>
      </w:r>
      <w:r w:rsidRPr="00C0172E">
        <w:t xml:space="preserve">. The study is significant to understand the shortcomings of parallel education systems of Ottoman Turkey and the contributions of </w:t>
      </w:r>
      <w:r>
        <w:t>Sa’īd</w:t>
      </w:r>
      <w:r w:rsidRPr="00C0172E">
        <w:t xml:space="preserve"> </w:t>
      </w:r>
      <w:r>
        <w:t>Nūrsī</w:t>
      </w:r>
      <w:r w:rsidRPr="00C0172E">
        <w:t xml:space="preserve"> to synthesize religious and modern education without compromising on the fundamentals of Islam.</w:t>
      </w:r>
    </w:p>
    <w:p w:rsidR="004B6183" w:rsidRDefault="00D817B9" w:rsidP="00C13A70">
      <w:pPr>
        <w:pStyle w:val="Abstract"/>
        <w:spacing w:before="0" w:after="0"/>
      </w:pPr>
      <w:r w:rsidRPr="008C7582">
        <w:rPr>
          <w:b/>
        </w:rPr>
        <w:t xml:space="preserve">Keywords: </w:t>
      </w:r>
      <w:r w:rsidR="00C13A70">
        <w:t xml:space="preserve">Badī’uz-Zamān Sa’īd Nūrsī, </w:t>
      </w:r>
      <w:r w:rsidR="00C13A70" w:rsidRPr="00C13A70">
        <w:rPr>
          <w:rFonts w:cs="Times New Roman"/>
        </w:rPr>
        <w:t>Madrasah-tu-</w:t>
      </w:r>
      <w:r w:rsidR="00C13A70" w:rsidRPr="00C13A70">
        <w:rPr>
          <w:rFonts w:cs="Times New Roman"/>
          <w:bCs/>
        </w:rPr>
        <w:t>Zahra</w:t>
      </w:r>
      <w:r w:rsidR="00C13A70">
        <w:rPr>
          <w:rFonts w:cs="Times New Roman"/>
          <w:bCs/>
        </w:rPr>
        <w:t xml:space="preserve">, </w:t>
      </w:r>
      <w:r w:rsidR="00470AC3">
        <w:t>Risālah-i Nūr, modern education, anti-religious policies</w:t>
      </w:r>
    </w:p>
    <w:p w:rsidR="004B6183" w:rsidRDefault="004B6183">
      <w:pPr>
        <w:widowControl/>
        <w:spacing w:before="0" w:after="200" w:line="276" w:lineRule="auto"/>
        <w:ind w:firstLine="0"/>
        <w:jc w:val="left"/>
        <w:rPr>
          <w:i/>
          <w:iCs/>
          <w:noProof/>
        </w:rPr>
      </w:pPr>
      <w:r>
        <w:br w:type="page"/>
      </w:r>
    </w:p>
    <w:p w:rsidR="00D817B9" w:rsidRDefault="00D817B9" w:rsidP="00D817B9">
      <w:pPr>
        <w:pStyle w:val="Heading2"/>
        <w:rPr>
          <w:lang w:val="en-GB"/>
        </w:rPr>
      </w:pPr>
      <w:r>
        <w:rPr>
          <w:lang w:val="en-GB"/>
        </w:rPr>
        <w:lastRenderedPageBreak/>
        <w:t>Introduction:</w:t>
      </w:r>
    </w:p>
    <w:p w:rsidR="00D817B9" w:rsidRPr="001A38CA" w:rsidRDefault="00D817B9" w:rsidP="00331BA2">
      <w:proofErr w:type="spellStart"/>
      <w:r>
        <w:t>Badī’uz-Zamān</w:t>
      </w:r>
      <w:proofErr w:type="spellEnd"/>
      <w:r>
        <w:t xml:space="preserve"> </w:t>
      </w:r>
      <w:proofErr w:type="spellStart"/>
      <w:r>
        <w:t>Sa’īd</w:t>
      </w:r>
      <w:proofErr w:type="spellEnd"/>
      <w:r>
        <w:t xml:space="preserve"> </w:t>
      </w:r>
      <w:proofErr w:type="spellStart"/>
      <w:r>
        <w:t>Nūrsī</w:t>
      </w:r>
      <w:proofErr w:type="spellEnd"/>
      <w:r w:rsidRPr="001A38CA">
        <w:t xml:space="preserve"> (</w:t>
      </w:r>
      <w:r w:rsidRPr="00DD61BD">
        <w:t xml:space="preserve">henceforth referred to as </w:t>
      </w:r>
      <w:proofErr w:type="spellStart"/>
      <w:r>
        <w:t>Nūrsī</w:t>
      </w:r>
      <w:proofErr w:type="spellEnd"/>
      <w:r w:rsidRPr="00DD61BD">
        <w:t>)</w:t>
      </w:r>
      <w:r w:rsidRPr="001A38CA">
        <w:t xml:space="preserve"> was a twentieth</w:t>
      </w:r>
      <w:r w:rsidR="00331BA2">
        <w:t>-</w:t>
      </w:r>
      <w:r w:rsidRPr="001A38CA">
        <w:t xml:space="preserve">century Muslim Turkish </w:t>
      </w:r>
      <w:r>
        <w:t>scholar</w:t>
      </w:r>
      <w:r w:rsidRPr="001A38CA">
        <w:t xml:space="preserve">, born in a semi tribal region of Ottoman territory in 1877. It was an age marked by a general decline in Ottoman Turkey. </w:t>
      </w:r>
      <w:proofErr w:type="spellStart"/>
      <w:r>
        <w:t>Nūrsī</w:t>
      </w:r>
      <w:proofErr w:type="spellEnd"/>
      <w:r w:rsidRPr="001A38CA">
        <w:t>, a g</w:t>
      </w:r>
      <w:r w:rsidR="00331BA2">
        <w:t>ifted youngster with</w:t>
      </w:r>
      <w:r w:rsidRPr="001A38CA">
        <w:t xml:space="preserve"> profound insight, analyzed very early in his life that </w:t>
      </w:r>
      <w:r w:rsidR="00331BA2">
        <w:t xml:space="preserve">an </w:t>
      </w:r>
      <w:r w:rsidRPr="001A38CA">
        <w:t xml:space="preserve">ineffective education system lay at the heart of the problems facing the Muslim society. It was </w:t>
      </w:r>
      <w:r>
        <w:t xml:space="preserve">due to </w:t>
      </w:r>
      <w:r w:rsidRPr="001A38CA">
        <w:t>his dissatisfaction with the education system that for the f</w:t>
      </w:r>
      <w:r>
        <w:t>irst five years of his studies</w:t>
      </w:r>
      <w:r w:rsidRPr="001A38CA">
        <w:t xml:space="preserve"> he cou</w:t>
      </w:r>
      <w:r>
        <w:t xml:space="preserve">ld not stay long at any </w:t>
      </w:r>
      <w:proofErr w:type="spellStart"/>
      <w:r>
        <w:t>madrasah</w:t>
      </w:r>
      <w:proofErr w:type="spellEnd"/>
      <w:r w:rsidRPr="001A38CA">
        <w:t xml:space="preserve">. </w:t>
      </w:r>
      <w:r w:rsidRPr="00447DC8">
        <w:t xml:space="preserve">While at </w:t>
      </w:r>
      <w:r w:rsidRPr="003D6ADD">
        <w:rPr>
          <w:i/>
          <w:iCs/>
        </w:rPr>
        <w:t xml:space="preserve">Sheikh </w:t>
      </w:r>
      <w:proofErr w:type="spellStart"/>
      <w:r w:rsidRPr="003D6ADD">
        <w:rPr>
          <w:i/>
          <w:iCs/>
        </w:rPr>
        <w:t>Jal</w:t>
      </w:r>
      <w:r>
        <w:rPr>
          <w:i/>
        </w:rPr>
        <w:t>ā</w:t>
      </w:r>
      <w:r w:rsidRPr="003D6ADD">
        <w:rPr>
          <w:i/>
          <w:iCs/>
        </w:rPr>
        <w:t>l</w:t>
      </w:r>
      <w:r w:rsidRPr="00427992">
        <w:rPr>
          <w:i/>
          <w:iCs/>
        </w:rPr>
        <w:t>ī</w:t>
      </w:r>
      <w:r w:rsidRPr="003D6ADD">
        <w:rPr>
          <w:i/>
          <w:iCs/>
        </w:rPr>
        <w:t>’s</w:t>
      </w:r>
      <w:proofErr w:type="spellEnd"/>
      <w:r>
        <w:t xml:space="preserve"> </w:t>
      </w:r>
      <w:proofErr w:type="spellStart"/>
      <w:r>
        <w:t>madrasah</w:t>
      </w:r>
      <w:proofErr w:type="spellEnd"/>
      <w:r w:rsidRPr="00447DC8">
        <w:t xml:space="preserve"> in </w:t>
      </w:r>
      <w:proofErr w:type="spellStart"/>
      <w:r w:rsidRPr="003D6ADD">
        <w:rPr>
          <w:i/>
          <w:iCs/>
        </w:rPr>
        <w:t>Dogubayazit</w:t>
      </w:r>
      <w:proofErr w:type="spellEnd"/>
      <w:r w:rsidRPr="00447DC8">
        <w:t xml:space="preserve"> in the city of </w:t>
      </w:r>
      <w:proofErr w:type="spellStart"/>
      <w:r w:rsidRPr="003D6ADD">
        <w:rPr>
          <w:i/>
          <w:iCs/>
        </w:rPr>
        <w:t>Agr</w:t>
      </w:r>
      <w:r w:rsidRPr="00427992">
        <w:rPr>
          <w:i/>
          <w:iCs/>
        </w:rPr>
        <w:t>ī</w:t>
      </w:r>
      <w:proofErr w:type="spellEnd"/>
      <w:r w:rsidRPr="00447DC8">
        <w:t xml:space="preserve"> in Turkey, he expressed his disillusion with </w:t>
      </w:r>
      <w:r w:rsidR="00331BA2">
        <w:t xml:space="preserve">the </w:t>
      </w:r>
      <w:r w:rsidRPr="00447DC8">
        <w:t xml:space="preserve">education system thus: </w:t>
      </w:r>
      <w:r w:rsidRPr="00447DC8">
        <w:rPr>
          <w:spacing w:val="1"/>
        </w:rPr>
        <w:t xml:space="preserve">“The treasures (of learning) </w:t>
      </w:r>
      <w:r w:rsidRPr="00447DC8">
        <w:rPr>
          <w:spacing w:val="2"/>
        </w:rPr>
        <w:t xml:space="preserve">you control are in a strongbox. You have its key. What I need is a clue to its </w:t>
      </w:r>
      <w:r w:rsidRPr="00447DC8">
        <w:t>contents. I will choose whatever I find appropriate”</w:t>
      </w:r>
      <w:r w:rsidRPr="001A38CA">
        <w:rPr>
          <w:rStyle w:val="EndnoteReference"/>
          <w:rFonts w:ascii="Times New Roman" w:hAnsi="Times New Roman"/>
          <w:sz w:val="24"/>
          <w:szCs w:val="24"/>
        </w:rPr>
        <w:endnoteReference w:id="1"/>
      </w:r>
      <w:r w:rsidRPr="001A38CA">
        <w:t xml:space="preserve"> </w:t>
      </w:r>
    </w:p>
    <w:p w:rsidR="00D817B9" w:rsidRPr="001A38CA" w:rsidRDefault="00D817B9" w:rsidP="00C13A70">
      <w:r w:rsidRPr="001A38CA">
        <w:t xml:space="preserve">Although </w:t>
      </w:r>
      <w:proofErr w:type="spellStart"/>
      <w:proofErr w:type="gramStart"/>
      <w:r>
        <w:t>Nūrsī</w:t>
      </w:r>
      <w:r w:rsidRPr="001A38CA">
        <w:t>’s</w:t>
      </w:r>
      <w:proofErr w:type="spellEnd"/>
      <w:proofErr w:type="gramEnd"/>
      <w:r w:rsidRPr="001A38CA">
        <w:t xml:space="preserve"> early experiences had convinced him of the unsatisfactory education system of the Ottoman Turkey at an early, </w:t>
      </w:r>
      <w:r>
        <w:t>the damaging impact of secular schools was</w:t>
      </w:r>
      <w:r w:rsidRPr="00447DC8">
        <w:t xml:space="preserve"> disclosed to </w:t>
      </w:r>
      <w:proofErr w:type="spellStart"/>
      <w:r>
        <w:t>Nūrsī</w:t>
      </w:r>
      <w:proofErr w:type="spellEnd"/>
      <w:r w:rsidRPr="00447DC8">
        <w:t xml:space="preserve"> while his correspondence with the government officials in 1890. This strengthened his view that the system needed a complete reformation. </w:t>
      </w:r>
      <w:proofErr w:type="spellStart"/>
      <w:r>
        <w:t>Nūrsī</w:t>
      </w:r>
      <w:proofErr w:type="spellEnd"/>
      <w:r w:rsidRPr="00447DC8">
        <w:t xml:space="preserve"> identified three main problems with the existing educational in</w:t>
      </w:r>
      <w:r>
        <w:t xml:space="preserve">stitutions. There was </w:t>
      </w:r>
      <w:r w:rsidRPr="001A38CA">
        <w:t xml:space="preserve">secular schooling that inculcated atheistic ideas among the Ottoman elite and young Muslim graduates. This system was </w:t>
      </w:r>
      <w:proofErr w:type="gramStart"/>
      <w:r w:rsidRPr="001A38CA">
        <w:t>not</w:t>
      </w:r>
      <w:r>
        <w:t xml:space="preserve"> just indifferent</w:t>
      </w:r>
      <w:proofErr w:type="gramEnd"/>
      <w:r>
        <w:t xml:space="preserve"> to religion; rather,</w:t>
      </w:r>
      <w:r w:rsidRPr="001A38CA">
        <w:t xml:space="preserve"> it was actively anti-</w:t>
      </w:r>
      <w:r w:rsidR="00C13A70" w:rsidRPr="00C13A70">
        <w:t>religious</w:t>
      </w:r>
      <w:r w:rsidRPr="001A38CA">
        <w:t xml:space="preserve"> and</w:t>
      </w:r>
      <w:r>
        <w:t xml:space="preserve"> promoted a feeling of </w:t>
      </w:r>
      <w:r w:rsidRPr="00406E8E">
        <w:t>antipathy</w:t>
      </w:r>
      <w:r w:rsidRPr="001A38CA">
        <w:t xml:space="preserve"> among the Muslims for </w:t>
      </w:r>
      <w:r>
        <w:t>their</w:t>
      </w:r>
      <w:r w:rsidRPr="001A38CA">
        <w:t xml:space="preserve"> beliefs. </w:t>
      </w:r>
      <w:r w:rsidRPr="009238B5">
        <w:t xml:space="preserve">The second problem was the inadequateness of the traditional branches of Muslim sciences such as </w:t>
      </w:r>
      <w:proofErr w:type="spellStart"/>
      <w:r>
        <w:rPr>
          <w:i/>
        </w:rPr>
        <w:t>kalām</w:t>
      </w:r>
      <w:proofErr w:type="spellEnd"/>
      <w:r w:rsidRPr="009238B5">
        <w:t xml:space="preserve"> and</w:t>
      </w:r>
      <w:r w:rsidRPr="009238B5">
        <w:rPr>
          <w:i/>
        </w:rPr>
        <w:t xml:space="preserve"> </w:t>
      </w:r>
      <w:proofErr w:type="spellStart"/>
      <w:r>
        <w:rPr>
          <w:i/>
        </w:rPr>
        <w:t>tafsīr</w:t>
      </w:r>
      <w:proofErr w:type="spellEnd"/>
      <w:r w:rsidRPr="009238B5">
        <w:rPr>
          <w:i/>
        </w:rPr>
        <w:t>.</w:t>
      </w:r>
      <w:r w:rsidRPr="001A38CA">
        <w:rPr>
          <w:i/>
        </w:rPr>
        <w:t xml:space="preserve"> </w:t>
      </w:r>
      <w:r>
        <w:t xml:space="preserve">In </w:t>
      </w:r>
      <w:proofErr w:type="spellStart"/>
      <w:r>
        <w:t>Nūrsī’s</w:t>
      </w:r>
      <w:proofErr w:type="spellEnd"/>
      <w:r>
        <w:t xml:space="preserve"> view,</w:t>
      </w:r>
      <w:r w:rsidRPr="001A38CA">
        <w:t xml:space="preserve"> Muslim sciences, </w:t>
      </w:r>
      <w:r w:rsidRPr="00406E8E">
        <w:t>imparted</w:t>
      </w:r>
      <w:r w:rsidRPr="001A38CA">
        <w:t xml:space="preserve"> </w:t>
      </w:r>
      <w:r w:rsidR="00331BA2">
        <w:t>traditionall</w:t>
      </w:r>
      <w:r w:rsidRPr="001A38CA">
        <w:t xml:space="preserve">y, </w:t>
      </w:r>
      <w:r w:rsidR="00331BA2">
        <w:t>could not</w:t>
      </w:r>
      <w:r w:rsidRPr="001A38CA">
        <w:t xml:space="preserve"> dispel the doubts in the minds of the educated Muslim</w:t>
      </w:r>
      <w:r>
        <w:t xml:space="preserve">s, which </w:t>
      </w:r>
      <w:proofErr w:type="gramStart"/>
      <w:r>
        <w:t>had been created</w:t>
      </w:r>
      <w:proofErr w:type="gramEnd"/>
      <w:r>
        <w:t xml:space="preserve"> by</w:t>
      </w:r>
      <w:r w:rsidRPr="001A38CA">
        <w:t xml:space="preserve"> modern science and philosophy. He understood the importance of learning modern s</w:t>
      </w:r>
      <w:r>
        <w:t>ciences to use them in service of the</w:t>
      </w:r>
      <w:r w:rsidRPr="001A38CA">
        <w:t xml:space="preserve"> truths of belief. He was the first religious scholar in the Eastern Provinces to learn modern sciences</w:t>
      </w:r>
      <w:r>
        <w:t>.</w:t>
      </w:r>
      <w:r w:rsidRPr="001A38CA">
        <w:t xml:space="preserve"> His third objection </w:t>
      </w:r>
      <w:r>
        <w:t xml:space="preserve">was </w:t>
      </w:r>
      <w:r w:rsidRPr="001A38CA">
        <w:t>on</w:t>
      </w:r>
      <w:r>
        <w:t xml:space="preserve"> the parallel education systems. T</w:t>
      </w:r>
      <w:r w:rsidRPr="001A38CA">
        <w:t xml:space="preserve">here </w:t>
      </w:r>
      <w:r>
        <w:t xml:space="preserve">were </w:t>
      </w:r>
      <w:r w:rsidRPr="001A38CA">
        <w:t>three distinctively different classes of</w:t>
      </w:r>
      <w:r>
        <w:t xml:space="preserve"> educational </w:t>
      </w:r>
      <w:r w:rsidRPr="001A38CA">
        <w:t>institutions</w:t>
      </w:r>
      <w:r>
        <w:t>:</w:t>
      </w:r>
      <w:r w:rsidRPr="001A38CA">
        <w:t xml:space="preserve"> </w:t>
      </w:r>
      <w:proofErr w:type="spellStart"/>
      <w:r>
        <w:rPr>
          <w:i/>
        </w:rPr>
        <w:t>madrasah</w:t>
      </w:r>
      <w:proofErr w:type="spellEnd"/>
      <w:r w:rsidRPr="001A38CA">
        <w:rPr>
          <w:i/>
        </w:rPr>
        <w:t xml:space="preserve">, </w:t>
      </w:r>
      <w:proofErr w:type="spellStart"/>
      <w:r w:rsidRPr="001A38CA">
        <w:rPr>
          <w:i/>
        </w:rPr>
        <w:t>maktab</w:t>
      </w:r>
      <w:proofErr w:type="spellEnd"/>
      <w:r w:rsidR="00331BA2">
        <w:rPr>
          <w:i/>
        </w:rPr>
        <w:t>,</w:t>
      </w:r>
      <w:r w:rsidRPr="001A38CA">
        <w:t xml:space="preserve"> and </w:t>
      </w:r>
      <w:proofErr w:type="spellStart"/>
      <w:r w:rsidRPr="001A38CA">
        <w:rPr>
          <w:i/>
        </w:rPr>
        <w:t>tekke</w:t>
      </w:r>
      <w:proofErr w:type="spellEnd"/>
      <w:r w:rsidRPr="001A38CA">
        <w:rPr>
          <w:i/>
        </w:rPr>
        <w:t>.</w:t>
      </w:r>
      <w:r w:rsidRPr="001A38CA">
        <w:t xml:space="preserve"> Th</w:t>
      </w:r>
      <w:r>
        <w:t xml:space="preserve">e </w:t>
      </w:r>
      <w:proofErr w:type="spellStart"/>
      <w:r>
        <w:rPr>
          <w:i/>
        </w:rPr>
        <w:t>madrasah</w:t>
      </w:r>
      <w:proofErr w:type="spellEnd"/>
      <w:r w:rsidRPr="001A38CA">
        <w:t xml:space="preserve"> imparted religious education; </w:t>
      </w:r>
      <w:proofErr w:type="spellStart"/>
      <w:r w:rsidRPr="001A38CA">
        <w:rPr>
          <w:i/>
        </w:rPr>
        <w:t>maktabs</w:t>
      </w:r>
      <w:proofErr w:type="spellEnd"/>
      <w:r w:rsidRPr="001A38CA">
        <w:rPr>
          <w:i/>
        </w:rPr>
        <w:t xml:space="preserve"> </w:t>
      </w:r>
      <w:r w:rsidRPr="001A38CA">
        <w:t xml:space="preserve">were the </w:t>
      </w:r>
      <w:proofErr w:type="spellStart"/>
      <w:r w:rsidRPr="008932F9">
        <w:rPr>
          <w:lang w:val="en-GB"/>
        </w:rPr>
        <w:t>cent</w:t>
      </w:r>
      <w:r w:rsidR="00331BA2">
        <w:rPr>
          <w:lang w:val="en-GB"/>
        </w:rPr>
        <w:t>er</w:t>
      </w:r>
      <w:r w:rsidRPr="008932F9">
        <w:rPr>
          <w:lang w:val="en-GB"/>
        </w:rPr>
        <w:t>s</w:t>
      </w:r>
      <w:proofErr w:type="spellEnd"/>
      <w:r w:rsidRPr="001A38CA">
        <w:t xml:space="preserve"> of modern physical sciences; whereas, </w:t>
      </w:r>
      <w:proofErr w:type="spellStart"/>
      <w:r w:rsidRPr="001A38CA">
        <w:rPr>
          <w:i/>
        </w:rPr>
        <w:t>tekke</w:t>
      </w:r>
      <w:proofErr w:type="spellEnd"/>
      <w:r w:rsidRPr="001A38CA">
        <w:rPr>
          <w:i/>
        </w:rPr>
        <w:t xml:space="preserve"> </w:t>
      </w:r>
      <w:r w:rsidRPr="001A38CA">
        <w:t>w</w:t>
      </w:r>
      <w:r w:rsidR="00331BA2">
        <w:t>as</w:t>
      </w:r>
      <w:r w:rsidRPr="001A38CA">
        <w:t xml:space="preserve"> concerned with the</w:t>
      </w:r>
      <w:r w:rsidR="00C13A70">
        <w:t xml:space="preserve"> </w:t>
      </w:r>
      <w:proofErr w:type="spellStart"/>
      <w:r w:rsidR="00C13A70">
        <w:t>Sūfī</w:t>
      </w:r>
      <w:proofErr w:type="spellEnd"/>
      <w:r w:rsidRPr="00C13A70">
        <w:t>’</w:t>
      </w:r>
      <w:r w:rsidRPr="001A38CA">
        <w:t xml:space="preserve"> oral mode of education. In </w:t>
      </w:r>
      <w:proofErr w:type="spellStart"/>
      <w:r>
        <w:t>Nūrsī</w:t>
      </w:r>
      <w:r w:rsidRPr="001A38CA">
        <w:t>’s</w:t>
      </w:r>
      <w:proofErr w:type="spellEnd"/>
      <w:r w:rsidRPr="001A38CA">
        <w:t xml:space="preserve"> view, such compartmentalization of different spheres of knowledge was creating disharmony among the Turkish Muslims.</w:t>
      </w:r>
    </w:p>
    <w:p w:rsidR="00D817B9" w:rsidRPr="001A38CA" w:rsidRDefault="00D817B9" w:rsidP="00D817B9">
      <w:r w:rsidRPr="001A38CA">
        <w:t>Once, he had identified the drawbacks of existing educatio</w:t>
      </w:r>
      <w:r>
        <w:t xml:space="preserve">nal institutions, </w:t>
      </w:r>
      <w:proofErr w:type="spellStart"/>
      <w:r>
        <w:t>Nūrsī</w:t>
      </w:r>
      <w:proofErr w:type="spellEnd"/>
      <w:r>
        <w:t xml:space="preserve"> resolved</w:t>
      </w:r>
      <w:r w:rsidRPr="001A38CA">
        <w:t xml:space="preserve"> to bring about comprehensive educational </w:t>
      </w:r>
      <w:r>
        <w:t>reforms. His</w:t>
      </w:r>
      <w:r w:rsidRPr="001A38CA">
        <w:t xml:space="preserve"> proposed reforms in education rested on three main foundations: synthesis of religious and modern science to prove the truths of belief, reviving the traditional Muslim sciences of </w:t>
      </w:r>
      <w:proofErr w:type="spellStart"/>
      <w:r w:rsidRPr="001A38CA">
        <w:rPr>
          <w:i/>
        </w:rPr>
        <w:t>kal</w:t>
      </w:r>
      <w:r w:rsidRPr="00AE628C">
        <w:rPr>
          <w:i/>
          <w:iCs/>
        </w:rPr>
        <w:t>ā</w:t>
      </w:r>
      <w:r w:rsidRPr="001A38CA">
        <w:rPr>
          <w:i/>
        </w:rPr>
        <w:t>m</w:t>
      </w:r>
      <w:proofErr w:type="spellEnd"/>
      <w:r w:rsidRPr="001A38CA">
        <w:rPr>
          <w:i/>
        </w:rPr>
        <w:t xml:space="preserve"> </w:t>
      </w:r>
      <w:r w:rsidRPr="001A38CA">
        <w:t xml:space="preserve">and </w:t>
      </w:r>
      <w:proofErr w:type="spellStart"/>
      <w:r w:rsidRPr="001A38CA">
        <w:rPr>
          <w:i/>
        </w:rPr>
        <w:t>tafs</w:t>
      </w:r>
      <w:r w:rsidRPr="00AE628C">
        <w:rPr>
          <w:i/>
          <w:iCs/>
        </w:rPr>
        <w:t>ī</w:t>
      </w:r>
      <w:r w:rsidRPr="001A38CA">
        <w:rPr>
          <w:i/>
        </w:rPr>
        <w:t>r</w:t>
      </w:r>
      <w:proofErr w:type="spellEnd"/>
      <w:r w:rsidRPr="001A38CA">
        <w:rPr>
          <w:i/>
        </w:rPr>
        <w:t>,</w:t>
      </w:r>
      <w:r w:rsidRPr="001A38CA">
        <w:t xml:space="preserve"> a</w:t>
      </w:r>
      <w:r>
        <w:t>nd merging</w:t>
      </w:r>
      <w:r w:rsidRPr="001A38CA">
        <w:t xml:space="preserve"> parallel systems (</w:t>
      </w:r>
      <w:proofErr w:type="spellStart"/>
      <w:r>
        <w:rPr>
          <w:i/>
        </w:rPr>
        <w:t>madrasah</w:t>
      </w:r>
      <w:proofErr w:type="spellEnd"/>
      <w:r w:rsidR="00660D51" w:rsidRPr="001A38CA">
        <w:rPr>
          <w:i/>
        </w:rPr>
        <w:fldChar w:fldCharType="begin"/>
      </w:r>
      <w:r w:rsidRPr="001A38CA">
        <w:instrText xml:space="preserve"> XE "</w:instrText>
      </w:r>
      <w:r w:rsidRPr="001A38CA">
        <w:rPr>
          <w:i/>
        </w:rPr>
        <w:instrText>madrasah</w:instrText>
      </w:r>
      <w:r w:rsidRPr="001A38CA">
        <w:instrText xml:space="preserve">" </w:instrText>
      </w:r>
      <w:r w:rsidR="00660D51" w:rsidRPr="001A38CA">
        <w:rPr>
          <w:i/>
        </w:rPr>
        <w:fldChar w:fldCharType="end"/>
      </w:r>
      <w:r w:rsidRPr="001A38CA">
        <w:t xml:space="preserve">, </w:t>
      </w:r>
      <w:proofErr w:type="spellStart"/>
      <w:r w:rsidRPr="001A38CA">
        <w:rPr>
          <w:i/>
        </w:rPr>
        <w:t>maktab</w:t>
      </w:r>
      <w:proofErr w:type="spellEnd"/>
      <w:r w:rsidR="00660D51" w:rsidRPr="001A38CA">
        <w:rPr>
          <w:i/>
        </w:rPr>
        <w:fldChar w:fldCharType="begin"/>
      </w:r>
      <w:r w:rsidRPr="001A38CA">
        <w:instrText xml:space="preserve"> XE "</w:instrText>
      </w:r>
      <w:r w:rsidRPr="001A38CA">
        <w:rPr>
          <w:i/>
        </w:rPr>
        <w:instrText>maktab</w:instrText>
      </w:r>
      <w:r w:rsidRPr="001A38CA">
        <w:instrText xml:space="preserve">" </w:instrText>
      </w:r>
      <w:r w:rsidR="00660D51" w:rsidRPr="001A38CA">
        <w:rPr>
          <w:i/>
        </w:rPr>
        <w:fldChar w:fldCharType="end"/>
      </w:r>
      <w:r w:rsidRPr="001A38CA">
        <w:t xml:space="preserve"> and </w:t>
      </w:r>
      <w:proofErr w:type="spellStart"/>
      <w:r w:rsidRPr="001A38CA">
        <w:rPr>
          <w:i/>
        </w:rPr>
        <w:t>tekke</w:t>
      </w:r>
      <w:proofErr w:type="spellEnd"/>
      <w:r w:rsidR="00660D51" w:rsidRPr="001A38CA">
        <w:rPr>
          <w:i/>
        </w:rPr>
        <w:fldChar w:fldCharType="begin"/>
      </w:r>
      <w:r w:rsidRPr="001A38CA">
        <w:instrText xml:space="preserve"> XE "</w:instrText>
      </w:r>
      <w:r w:rsidRPr="001A38CA">
        <w:rPr>
          <w:i/>
          <w:iCs/>
        </w:rPr>
        <w:instrText>tekke</w:instrText>
      </w:r>
      <w:r w:rsidRPr="001A38CA">
        <w:instrText xml:space="preserve">" </w:instrText>
      </w:r>
      <w:r w:rsidR="00660D51" w:rsidRPr="001A38CA">
        <w:rPr>
          <w:i/>
        </w:rPr>
        <w:fldChar w:fldCharType="end"/>
      </w:r>
      <w:r w:rsidRPr="001A38CA">
        <w:t xml:space="preserve">) into one unified curriculum to </w:t>
      </w:r>
      <w:r w:rsidRPr="001A38CA">
        <w:lastRenderedPageBreak/>
        <w:t xml:space="preserve">bring about harmony in society. He set himself to the establishment of a university in eastern Anatolia to realize his </w:t>
      </w:r>
      <w:r>
        <w:t xml:space="preserve">ambition and named his project </w:t>
      </w:r>
      <w:proofErr w:type="spellStart"/>
      <w:r w:rsidRPr="0025535B">
        <w:rPr>
          <w:iCs/>
        </w:rPr>
        <w:t>Madrasah</w:t>
      </w:r>
      <w:proofErr w:type="spellEnd"/>
      <w:r w:rsidRPr="0025535B">
        <w:rPr>
          <w:iCs/>
        </w:rPr>
        <w:t>-</w:t>
      </w:r>
      <w:proofErr w:type="spellStart"/>
      <w:r w:rsidRPr="0025535B">
        <w:rPr>
          <w:iCs/>
        </w:rPr>
        <w:t>tu</w:t>
      </w:r>
      <w:proofErr w:type="spellEnd"/>
      <w:r w:rsidRPr="0025535B">
        <w:rPr>
          <w:iCs/>
        </w:rPr>
        <w:t>-Zahra</w:t>
      </w:r>
      <w:r w:rsidR="00660D51" w:rsidRPr="0025535B">
        <w:rPr>
          <w:iCs/>
        </w:rPr>
        <w:fldChar w:fldCharType="begin"/>
      </w:r>
      <w:r w:rsidRPr="0025535B">
        <w:rPr>
          <w:iCs/>
        </w:rPr>
        <w:instrText xml:space="preserve"> XE "Medresetu’z-Zehra" </w:instrText>
      </w:r>
      <w:r w:rsidR="00660D51" w:rsidRPr="0025535B">
        <w:rPr>
          <w:iCs/>
        </w:rPr>
        <w:fldChar w:fldCharType="end"/>
      </w:r>
      <w:r w:rsidRPr="0025535B">
        <w:rPr>
          <w:iCs/>
        </w:rPr>
        <w:t xml:space="preserve"> </w:t>
      </w:r>
      <w:r>
        <w:t>U</w:t>
      </w:r>
      <w:r w:rsidRPr="001A38CA">
        <w:t>niversity.</w:t>
      </w:r>
      <w:r>
        <w:rPr>
          <w:rStyle w:val="EndnoteReference"/>
          <w:rFonts w:ascii="Times New Roman" w:hAnsi="Times New Roman" w:cs="Times New Roman"/>
          <w:sz w:val="24"/>
          <w:szCs w:val="24"/>
        </w:rPr>
        <w:endnoteReference w:id="2"/>
      </w:r>
    </w:p>
    <w:p w:rsidR="00D817B9" w:rsidRDefault="00D817B9" w:rsidP="00331BA2">
      <w:pPr>
        <w:rPr>
          <w:spacing w:val="-2"/>
        </w:rPr>
      </w:pPr>
      <w:r w:rsidRPr="001A38CA">
        <w:t>H</w:t>
      </w:r>
      <w:r w:rsidR="00331BA2">
        <w:t>e planned</w:t>
      </w:r>
      <w:r w:rsidRPr="001A38CA">
        <w:t xml:space="preserve"> to open three branches of the university in different areas of the Eastern Provinces of the Ottoman Empire, Van</w:t>
      </w:r>
      <w:r w:rsidR="00660D51" w:rsidRPr="001A38CA">
        <w:fldChar w:fldCharType="begin"/>
      </w:r>
      <w:r w:rsidRPr="001A38CA">
        <w:instrText xml:space="preserve"> XE "</w:instrText>
      </w:r>
      <w:r w:rsidRPr="001A38CA">
        <w:rPr>
          <w:rFonts w:eastAsia="Times New Roman"/>
          <w:spacing w:val="2"/>
        </w:rPr>
        <w:instrText>Van</w:instrText>
      </w:r>
      <w:r w:rsidRPr="001A38CA">
        <w:instrText xml:space="preserve">" </w:instrText>
      </w:r>
      <w:r w:rsidR="00660D51" w:rsidRPr="001A38CA">
        <w:fldChar w:fldCharType="end"/>
      </w:r>
      <w:r w:rsidRPr="001A38CA">
        <w:t xml:space="preserve">, </w:t>
      </w:r>
      <w:proofErr w:type="spellStart"/>
      <w:r w:rsidRPr="001A38CA">
        <w:t>Bitlis</w:t>
      </w:r>
      <w:proofErr w:type="spellEnd"/>
      <w:r w:rsidR="00331BA2">
        <w:t>,</w:t>
      </w:r>
      <w:r w:rsidR="00660D51" w:rsidRPr="001A38CA">
        <w:fldChar w:fldCharType="begin"/>
      </w:r>
      <w:r w:rsidRPr="001A38CA">
        <w:instrText xml:space="preserve"> XE "Bitlis" </w:instrText>
      </w:r>
      <w:r w:rsidR="00660D51" w:rsidRPr="001A38CA">
        <w:fldChar w:fldCharType="end"/>
      </w:r>
      <w:r w:rsidRPr="001A38CA">
        <w:t xml:space="preserve"> and </w:t>
      </w:r>
      <w:proofErr w:type="spellStart"/>
      <w:r w:rsidRPr="001A38CA">
        <w:t>Siirt</w:t>
      </w:r>
      <w:proofErr w:type="spellEnd"/>
      <w:r w:rsidR="00660D51" w:rsidRPr="001A38CA">
        <w:fldChar w:fldCharType="begin"/>
      </w:r>
      <w:r w:rsidRPr="001A38CA">
        <w:instrText xml:space="preserve"> XE "</w:instrText>
      </w:r>
      <w:r w:rsidRPr="001A38CA">
        <w:rPr>
          <w:rFonts w:eastAsia="Times New Roman"/>
          <w:spacing w:val="2"/>
        </w:rPr>
        <w:instrText>Siirt</w:instrText>
      </w:r>
      <w:r w:rsidRPr="001A38CA">
        <w:instrText xml:space="preserve">" </w:instrText>
      </w:r>
      <w:r w:rsidR="00660D51" w:rsidRPr="001A38CA">
        <w:fldChar w:fldCharType="end"/>
      </w:r>
      <w:r w:rsidRPr="001A38CA">
        <w:t>.</w:t>
      </w:r>
      <w:r w:rsidRPr="001A38CA">
        <w:rPr>
          <w:rStyle w:val="EndnoteReference"/>
          <w:rFonts w:ascii="Times New Roman" w:hAnsi="Times New Roman"/>
          <w:sz w:val="24"/>
          <w:szCs w:val="24"/>
        </w:rPr>
        <w:endnoteReference w:id="3"/>
      </w:r>
      <w:r w:rsidRPr="001A38CA">
        <w:t xml:space="preserve"> In </w:t>
      </w:r>
      <w:proofErr w:type="gramStart"/>
      <w:r w:rsidRPr="001A38CA">
        <w:t>1908</w:t>
      </w:r>
      <w:proofErr w:type="gramEnd"/>
      <w:r w:rsidRPr="001A38CA">
        <w:t xml:space="preserve"> </w:t>
      </w:r>
      <w:proofErr w:type="spellStart"/>
      <w:r>
        <w:t>Nūrsī</w:t>
      </w:r>
      <w:proofErr w:type="spellEnd"/>
      <w:r w:rsidRPr="001A38CA">
        <w:t xml:space="preserve"> presented a proposal to the court of Sulta</w:t>
      </w:r>
      <w:r>
        <w:t xml:space="preserve">n </w:t>
      </w:r>
      <w:proofErr w:type="spellStart"/>
      <w:r w:rsidRPr="00AC653A">
        <w:rPr>
          <w:rFonts w:asciiTheme="majorBidi" w:hAnsiTheme="majorBidi" w:cstheme="majorBidi"/>
        </w:rPr>
        <w:t>Abdulhamid</w:t>
      </w:r>
      <w:proofErr w:type="spellEnd"/>
      <w:r w:rsidRPr="00AC653A">
        <w:rPr>
          <w:rFonts w:asciiTheme="majorBidi" w:hAnsiTheme="majorBidi" w:cstheme="majorBidi"/>
        </w:rPr>
        <w:t xml:space="preserve"> II (1876–1909) r</w:t>
      </w:r>
      <w:r>
        <w:t>equesting for the establishment of</w:t>
      </w:r>
      <w:r w:rsidRPr="001A38CA">
        <w:t xml:space="preserve"> a university in </w:t>
      </w:r>
      <w:r>
        <w:t xml:space="preserve">the </w:t>
      </w:r>
      <w:r w:rsidRPr="001A38CA">
        <w:t xml:space="preserve">Eastern Provinces of </w:t>
      </w:r>
      <w:r>
        <w:t xml:space="preserve">the </w:t>
      </w:r>
      <w:r w:rsidRPr="001A38CA">
        <w:t>Empire</w:t>
      </w:r>
      <w:r>
        <w:t xml:space="preserve">. </w:t>
      </w:r>
      <w:r w:rsidRPr="001A38CA">
        <w:t xml:space="preserve">However, </w:t>
      </w:r>
      <w:proofErr w:type="spellStart"/>
      <w:r>
        <w:t>Nūrsī</w:t>
      </w:r>
      <w:r w:rsidRPr="001A38CA">
        <w:t>’s</w:t>
      </w:r>
      <w:proofErr w:type="spellEnd"/>
      <w:r w:rsidRPr="001A38CA">
        <w:t xml:space="preserve"> pro</w:t>
      </w:r>
      <w:r>
        <w:t>posal was not accepted;</w:t>
      </w:r>
      <w:r w:rsidRPr="001A38CA">
        <w:t xml:space="preserve"> rather</w:t>
      </w:r>
      <w:r>
        <w:t>,</w:t>
      </w:r>
      <w:r w:rsidRPr="001A38CA">
        <w:t xml:space="preserve"> he was arrested and sent to </w:t>
      </w:r>
      <w:r w:rsidR="00331BA2">
        <w:t xml:space="preserve">the </w:t>
      </w:r>
      <w:r w:rsidRPr="001A38CA">
        <w:t>hospital.</w:t>
      </w:r>
      <w:r w:rsidRPr="001A38CA">
        <w:rPr>
          <w:rStyle w:val="EndnoteReference"/>
          <w:rFonts w:ascii="Times New Roman" w:hAnsi="Times New Roman"/>
          <w:sz w:val="24"/>
          <w:szCs w:val="24"/>
        </w:rPr>
        <w:endnoteReference w:id="4"/>
      </w:r>
      <w:r w:rsidRPr="001A38CA">
        <w:t xml:space="preserve"> </w:t>
      </w:r>
      <w:r>
        <w:t xml:space="preserve">During the reign of </w:t>
      </w:r>
      <w:r w:rsidRPr="001A38CA">
        <w:rPr>
          <w:spacing w:val="-2"/>
        </w:rPr>
        <w:t xml:space="preserve">Sultan </w:t>
      </w:r>
      <w:proofErr w:type="spellStart"/>
      <w:proofErr w:type="gramStart"/>
      <w:r w:rsidRPr="001A38CA">
        <w:rPr>
          <w:spacing w:val="-2"/>
        </w:rPr>
        <w:t>Resad</w:t>
      </w:r>
      <w:proofErr w:type="spellEnd"/>
      <w:r w:rsidR="00660D51" w:rsidRPr="001A38CA">
        <w:rPr>
          <w:spacing w:val="-2"/>
        </w:rPr>
        <w:fldChar w:fldCharType="begin"/>
      </w:r>
      <w:r w:rsidRPr="001A38CA">
        <w:instrText xml:space="preserve"> XE "</w:instrText>
      </w:r>
      <w:r w:rsidRPr="001A38CA">
        <w:rPr>
          <w:spacing w:val="2"/>
        </w:rPr>
        <w:instrText>Resad, Sultan Mehmed</w:instrText>
      </w:r>
      <w:r w:rsidRPr="001A38CA">
        <w:instrText xml:space="preserve">" </w:instrText>
      </w:r>
      <w:r w:rsidR="00660D51" w:rsidRPr="001A38CA">
        <w:rPr>
          <w:spacing w:val="-2"/>
        </w:rPr>
        <w:fldChar w:fldCharType="end"/>
      </w:r>
      <w:r w:rsidRPr="001A38CA">
        <w:rPr>
          <w:spacing w:val="-2"/>
        </w:rPr>
        <w:t xml:space="preserve"> (1909-1918)</w:t>
      </w:r>
      <w:proofErr w:type="gramEnd"/>
      <w:r>
        <w:rPr>
          <w:spacing w:val="-2"/>
        </w:rPr>
        <w:t xml:space="preserve"> t</w:t>
      </w:r>
      <w:r w:rsidRPr="001A38CA">
        <w:t xml:space="preserve">he situation became </w:t>
      </w:r>
      <w:proofErr w:type="spellStart"/>
      <w:r w:rsidRPr="005A62F2">
        <w:rPr>
          <w:lang w:val="en-GB"/>
        </w:rPr>
        <w:t>favorable</w:t>
      </w:r>
      <w:proofErr w:type="spellEnd"/>
      <w:r w:rsidRPr="001A38CA">
        <w:t xml:space="preserve"> </w:t>
      </w:r>
      <w:r>
        <w:t>and</w:t>
      </w:r>
      <w:r>
        <w:rPr>
          <w:spacing w:val="-2"/>
        </w:rPr>
        <w:t xml:space="preserve"> </w:t>
      </w:r>
      <w:r w:rsidRPr="001A38CA">
        <w:rPr>
          <w:spacing w:val="-2"/>
        </w:rPr>
        <w:t xml:space="preserve">financial support of </w:t>
      </w:r>
      <w:r>
        <w:rPr>
          <w:spacing w:val="-2"/>
        </w:rPr>
        <w:t xml:space="preserve">one </w:t>
      </w:r>
      <w:r w:rsidRPr="001A38CA">
        <w:rPr>
          <w:spacing w:val="-2"/>
        </w:rPr>
        <w:t>thousand g</w:t>
      </w:r>
      <w:r>
        <w:rPr>
          <w:spacing w:val="-2"/>
        </w:rPr>
        <w:t xml:space="preserve">old Liras was given. The construction </w:t>
      </w:r>
      <w:r w:rsidRPr="001A38CA">
        <w:rPr>
          <w:spacing w:val="-2"/>
        </w:rPr>
        <w:t>started on the shores of Lake Van</w:t>
      </w:r>
      <w:r w:rsidR="00660D51" w:rsidRPr="001A38CA">
        <w:rPr>
          <w:spacing w:val="-2"/>
        </w:rPr>
        <w:fldChar w:fldCharType="begin"/>
      </w:r>
      <w:r w:rsidRPr="001A38CA">
        <w:instrText xml:space="preserve"> XE "</w:instrText>
      </w:r>
      <w:r w:rsidRPr="001A38CA">
        <w:rPr>
          <w:rFonts w:eastAsia="Times New Roman"/>
          <w:spacing w:val="2"/>
        </w:rPr>
        <w:instrText>Van</w:instrText>
      </w:r>
      <w:r w:rsidRPr="001A38CA">
        <w:instrText xml:space="preserve">" </w:instrText>
      </w:r>
      <w:r w:rsidR="00660D51" w:rsidRPr="001A38CA">
        <w:rPr>
          <w:spacing w:val="-2"/>
        </w:rPr>
        <w:fldChar w:fldCharType="end"/>
      </w:r>
      <w:r w:rsidRPr="001A38CA">
        <w:rPr>
          <w:spacing w:val="-2"/>
        </w:rPr>
        <w:t xml:space="preserve"> but c</w:t>
      </w:r>
      <w:r>
        <w:rPr>
          <w:spacing w:val="-2"/>
        </w:rPr>
        <w:t>ould not be completed due to</w:t>
      </w:r>
      <w:r w:rsidRPr="001A38CA">
        <w:rPr>
          <w:spacing w:val="-2"/>
        </w:rPr>
        <w:t xml:space="preserve"> outbreak of </w:t>
      </w:r>
      <w:r>
        <w:rPr>
          <w:spacing w:val="-2"/>
        </w:rPr>
        <w:t xml:space="preserve">the </w:t>
      </w:r>
      <w:r w:rsidRPr="001A38CA">
        <w:rPr>
          <w:spacing w:val="-2"/>
        </w:rPr>
        <w:t>World War-I.</w:t>
      </w:r>
      <w:r w:rsidRPr="001A38CA">
        <w:rPr>
          <w:rStyle w:val="EndnoteReference"/>
          <w:rFonts w:ascii="Times New Roman" w:hAnsi="Times New Roman"/>
          <w:spacing w:val="-2"/>
          <w:sz w:val="24"/>
          <w:szCs w:val="24"/>
        </w:rPr>
        <w:endnoteReference w:id="5"/>
      </w:r>
      <w:r>
        <w:rPr>
          <w:spacing w:val="-2"/>
        </w:rPr>
        <w:t xml:space="preserve"> </w:t>
      </w:r>
      <w:r>
        <w:rPr>
          <w:spacing w:val="-2"/>
        </w:rPr>
        <w:tab/>
      </w:r>
    </w:p>
    <w:p w:rsidR="00D817B9" w:rsidRPr="003D0DE5" w:rsidRDefault="00D817B9" w:rsidP="00D817B9">
      <w:r w:rsidRPr="00C0172E">
        <w:t xml:space="preserve">A Glimpse of hope again emerged when in 1923, </w:t>
      </w:r>
      <w:r w:rsidR="00331BA2">
        <w:t xml:space="preserve">the </w:t>
      </w:r>
      <w:r w:rsidRPr="00C0172E">
        <w:t xml:space="preserve">foundation of </w:t>
      </w:r>
      <w:proofErr w:type="spellStart"/>
      <w:r>
        <w:t>Madrasah</w:t>
      </w:r>
      <w:proofErr w:type="spellEnd"/>
      <w:r>
        <w:t>-</w:t>
      </w:r>
      <w:proofErr w:type="spellStart"/>
      <w:r>
        <w:t>tu</w:t>
      </w:r>
      <w:proofErr w:type="spellEnd"/>
      <w:r>
        <w:t>-Zahra</w:t>
      </w:r>
      <w:r w:rsidRPr="00C0172E">
        <w:t xml:space="preserve"> was officiall</w:t>
      </w:r>
      <w:r>
        <w:t xml:space="preserve">y approved and </w:t>
      </w:r>
      <w:proofErr w:type="gramStart"/>
      <w:r w:rsidRPr="001A38CA">
        <w:t xml:space="preserve">a bill </w:t>
      </w:r>
      <w:r>
        <w:t>was also signed by 167 deputies including</w:t>
      </w:r>
      <w:r w:rsidRPr="001A38CA">
        <w:t xml:space="preserve"> Mustafa </w:t>
      </w:r>
      <w:proofErr w:type="spellStart"/>
      <w:r w:rsidRPr="001A38CA">
        <w:t>Kemal</w:t>
      </w:r>
      <w:proofErr w:type="spellEnd"/>
      <w:proofErr w:type="gramEnd"/>
      <w:r w:rsidR="00660D51" w:rsidRPr="001A38CA">
        <w:fldChar w:fldCharType="begin"/>
      </w:r>
      <w:r w:rsidRPr="001A38CA">
        <w:instrText xml:space="preserve"> XE "Mustafa Kemal, Ataturk" </w:instrText>
      </w:r>
      <w:r w:rsidR="00660D51" w:rsidRPr="001A38CA">
        <w:fldChar w:fldCharType="end"/>
      </w:r>
      <w:r>
        <w:t xml:space="preserve"> then again it could not be proceeded further due to uncertain circumstances.</w:t>
      </w:r>
      <w:r w:rsidRPr="001A38CA">
        <w:t xml:space="preserve"> </w:t>
      </w:r>
      <w:r>
        <w:t>Meantime statute</w:t>
      </w:r>
      <w:r w:rsidRPr="001A38CA">
        <w:t xml:space="preserve"> for the </w:t>
      </w:r>
      <w:r w:rsidRPr="009A5562">
        <w:t xml:space="preserve">unification of all educational institutes </w:t>
      </w:r>
      <w:r>
        <w:t xml:space="preserve">and </w:t>
      </w:r>
      <w:r w:rsidR="00331BA2">
        <w:t xml:space="preserve">the </w:t>
      </w:r>
      <w:r>
        <w:t xml:space="preserve">closure of </w:t>
      </w:r>
      <w:proofErr w:type="spellStart"/>
      <w:r>
        <w:rPr>
          <w:i/>
        </w:rPr>
        <w:t>madrasah</w:t>
      </w:r>
      <w:proofErr w:type="spellEnd"/>
      <w:r w:rsidR="00660D51" w:rsidRPr="001A38CA">
        <w:rPr>
          <w:i/>
        </w:rPr>
        <w:fldChar w:fldCharType="begin"/>
      </w:r>
      <w:r w:rsidRPr="001A38CA">
        <w:instrText xml:space="preserve"> XE "</w:instrText>
      </w:r>
      <w:r w:rsidRPr="001A38CA">
        <w:rPr>
          <w:i/>
        </w:rPr>
        <w:instrText>madrasah</w:instrText>
      </w:r>
      <w:r w:rsidRPr="001A38CA">
        <w:instrText xml:space="preserve">" </w:instrText>
      </w:r>
      <w:r w:rsidR="00660D51" w:rsidRPr="001A38CA">
        <w:rPr>
          <w:i/>
        </w:rPr>
        <w:fldChar w:fldCharType="end"/>
      </w:r>
      <w:r>
        <w:t xml:space="preserve"> throughout the country </w:t>
      </w:r>
      <w:proofErr w:type="gramStart"/>
      <w:r w:rsidRPr="001A38CA">
        <w:t>was approved</w:t>
      </w:r>
      <w:proofErr w:type="gramEnd"/>
      <w:r w:rsidRPr="001A38CA">
        <w:t xml:space="preserve"> in March 1924; this was </w:t>
      </w:r>
      <w:r>
        <w:t xml:space="preserve">followed by the period of </w:t>
      </w:r>
      <w:proofErr w:type="spellStart"/>
      <w:r>
        <w:t>Nūrsī’s</w:t>
      </w:r>
      <w:proofErr w:type="spellEnd"/>
      <w:r>
        <w:t xml:space="preserve"> exile and imprisonments.</w:t>
      </w:r>
      <w:r w:rsidRPr="001A38CA">
        <w:rPr>
          <w:rStyle w:val="EndnoteReference"/>
          <w:rFonts w:ascii="Times New Roman" w:hAnsi="Times New Roman"/>
          <w:spacing w:val="-2"/>
          <w:sz w:val="24"/>
          <w:szCs w:val="24"/>
        </w:rPr>
        <w:endnoteReference w:id="6"/>
      </w:r>
      <w:r w:rsidRPr="001A38CA">
        <w:t xml:space="preserve"> Now the circumstances turned unfavorable for the establishment of any religious institute due to anti-</w:t>
      </w:r>
      <w:r w:rsidR="00C13A70" w:rsidRPr="00C13A70">
        <w:t>religious</w:t>
      </w:r>
      <w:r w:rsidRPr="001A38CA">
        <w:t xml:space="preserve"> policies of the government</w:t>
      </w:r>
      <w:r>
        <w:t xml:space="preserve"> </w:t>
      </w:r>
      <w:r w:rsidRPr="009A5562">
        <w:t>established by Mustaf</w:t>
      </w:r>
      <w:r>
        <w:t>ā</w:t>
      </w:r>
      <w:r w:rsidRPr="009A5562">
        <w:t xml:space="preserve"> </w:t>
      </w:r>
      <w:proofErr w:type="spellStart"/>
      <w:r w:rsidRPr="009A5562">
        <w:t>Kam</w:t>
      </w:r>
      <w:r>
        <w:t>ā</w:t>
      </w:r>
      <w:r w:rsidRPr="009A5562">
        <w:t>l</w:t>
      </w:r>
      <w:proofErr w:type="spellEnd"/>
      <w:r w:rsidRPr="009A5562">
        <w:t xml:space="preserve"> </w:t>
      </w:r>
      <w:proofErr w:type="spellStart"/>
      <w:r w:rsidRPr="009A5562">
        <w:t>Att</w:t>
      </w:r>
      <w:r>
        <w:t>ā</w:t>
      </w:r>
      <w:r w:rsidRPr="009A5562">
        <w:t>turk</w:t>
      </w:r>
      <w:proofErr w:type="spellEnd"/>
      <w:r w:rsidRPr="009A5562">
        <w:t>.</w:t>
      </w:r>
      <w:r w:rsidRPr="001A38CA">
        <w:t xml:space="preserve"> </w:t>
      </w:r>
      <w:r>
        <w:t xml:space="preserve"> Many years later, </w:t>
      </w:r>
      <w:r w:rsidRPr="001A38CA">
        <w:t xml:space="preserve">when </w:t>
      </w:r>
      <w:r w:rsidR="00331BA2">
        <w:t xml:space="preserve">the </w:t>
      </w:r>
      <w:r w:rsidRPr="001A38CA">
        <w:t>Democratic</w:t>
      </w:r>
      <w:r w:rsidR="00660D51" w:rsidRPr="001A38CA">
        <w:fldChar w:fldCharType="begin"/>
      </w:r>
      <w:r w:rsidRPr="001A38CA">
        <w:instrText xml:space="preserve"> XE "</w:instrText>
      </w:r>
      <w:r w:rsidRPr="001A38CA">
        <w:rPr>
          <w:bCs/>
        </w:rPr>
        <w:instrText>Democratic</w:instrText>
      </w:r>
      <w:r w:rsidRPr="001A38CA">
        <w:instrText xml:space="preserve">" </w:instrText>
      </w:r>
      <w:r w:rsidR="00660D51" w:rsidRPr="001A38CA">
        <w:fldChar w:fldCharType="end"/>
      </w:r>
      <w:r w:rsidRPr="001A38CA">
        <w:t xml:space="preserve"> Party came into reign and </w:t>
      </w:r>
      <w:proofErr w:type="spellStart"/>
      <w:r w:rsidRPr="001A38CA">
        <w:t>Adnan</w:t>
      </w:r>
      <w:proofErr w:type="spellEnd"/>
      <w:r w:rsidRPr="001A38CA">
        <w:t xml:space="preserve"> Menderes</w:t>
      </w:r>
      <w:r w:rsidR="00660D51" w:rsidRPr="001A38CA">
        <w:fldChar w:fldCharType="begin"/>
      </w:r>
      <w:r w:rsidRPr="001A38CA">
        <w:instrText xml:space="preserve"> XE "Menderes" </w:instrText>
      </w:r>
      <w:r w:rsidR="00660D51" w:rsidRPr="001A38CA">
        <w:fldChar w:fldCharType="end"/>
      </w:r>
      <w:r w:rsidRPr="001A38CA">
        <w:t xml:space="preserve"> (1950-1960) became the Prime Minister</w:t>
      </w:r>
      <w:r>
        <w:t xml:space="preserve">, </w:t>
      </w:r>
      <w:proofErr w:type="spellStart"/>
      <w:r>
        <w:t>Sa’īd</w:t>
      </w:r>
      <w:proofErr w:type="spellEnd"/>
      <w:r>
        <w:t xml:space="preserve"> </w:t>
      </w:r>
      <w:proofErr w:type="spellStart"/>
      <w:r>
        <w:t>Nūrsī</w:t>
      </w:r>
      <w:proofErr w:type="spellEnd"/>
      <w:r>
        <w:t xml:space="preserve"> once again put his efforts</w:t>
      </w:r>
      <w:r w:rsidRPr="001A38CA">
        <w:t xml:space="preserve"> for </w:t>
      </w:r>
      <w:proofErr w:type="spellStart"/>
      <w:r>
        <w:t>Madrasah</w:t>
      </w:r>
      <w:proofErr w:type="spellEnd"/>
      <w:r>
        <w:t>-</w:t>
      </w:r>
      <w:proofErr w:type="spellStart"/>
      <w:r>
        <w:t>tu</w:t>
      </w:r>
      <w:proofErr w:type="spellEnd"/>
      <w:r>
        <w:t xml:space="preserve">-Zahra in 1951. </w:t>
      </w:r>
      <w:proofErr w:type="gramStart"/>
      <w:r>
        <w:t>But</w:t>
      </w:r>
      <w:proofErr w:type="gramEnd"/>
      <w:r>
        <w:t xml:space="preserve"> this last effort</w:t>
      </w:r>
      <w:r w:rsidRPr="001A38CA">
        <w:t xml:space="preserve"> could not bear fruit this time as well</w:t>
      </w:r>
      <w:r>
        <w:t>.</w:t>
      </w:r>
      <w:r>
        <w:rPr>
          <w:rStyle w:val="EndnoteReference"/>
          <w:rFonts w:ascii="Times New Roman" w:hAnsi="Times New Roman" w:cs="Times New Roman"/>
          <w:spacing w:val="-2"/>
          <w:sz w:val="24"/>
          <w:szCs w:val="24"/>
        </w:rPr>
        <w:endnoteReference w:id="7"/>
      </w:r>
    </w:p>
    <w:p w:rsidR="00D817B9" w:rsidRDefault="00D817B9" w:rsidP="00331BA2">
      <w:r w:rsidRPr="001A38CA">
        <w:t xml:space="preserve">Although physical </w:t>
      </w:r>
      <w:proofErr w:type="spellStart"/>
      <w:r>
        <w:t>Madrasah</w:t>
      </w:r>
      <w:proofErr w:type="spellEnd"/>
      <w:r>
        <w:t>-</w:t>
      </w:r>
      <w:proofErr w:type="spellStart"/>
      <w:r>
        <w:t>tu</w:t>
      </w:r>
      <w:proofErr w:type="spellEnd"/>
      <w:r>
        <w:t>-Zahra</w:t>
      </w:r>
      <w:r w:rsidR="00660D51" w:rsidRPr="001A38CA">
        <w:fldChar w:fldCharType="begin"/>
      </w:r>
      <w:r w:rsidRPr="001A38CA">
        <w:instrText xml:space="preserve"> XE "Medresetu’z-Zehra" </w:instrText>
      </w:r>
      <w:r w:rsidR="00660D51" w:rsidRPr="001A38CA">
        <w:fldChar w:fldCharType="end"/>
      </w:r>
      <w:r w:rsidRPr="001A38CA">
        <w:t xml:space="preserve"> could not be built</w:t>
      </w:r>
      <w:r w:rsidR="00331BA2">
        <w:t>,</w:t>
      </w:r>
      <w:r w:rsidRPr="001A38CA">
        <w:t xml:space="preserve"> it was established in </w:t>
      </w:r>
      <w:r w:rsidR="00331BA2">
        <w:t xml:space="preserve">a </w:t>
      </w:r>
      <w:r w:rsidRPr="001A38CA">
        <w:t xml:space="preserve">non-physical way that is to say </w:t>
      </w:r>
      <w:proofErr w:type="spellStart"/>
      <w:r w:rsidRPr="001A38CA">
        <w:rPr>
          <w:i/>
        </w:rPr>
        <w:t>ma’nav</w:t>
      </w:r>
      <w:r>
        <w:rPr>
          <w:rFonts w:asciiTheme="majorBidi" w:hAnsiTheme="majorBidi" w:cstheme="majorBidi"/>
          <w:i/>
        </w:rPr>
        <w:t>ī</w:t>
      </w:r>
      <w:proofErr w:type="spellEnd"/>
      <w:r w:rsidRPr="001A38CA">
        <w:t xml:space="preserve"> (informal, spiritual, immaterial)</w:t>
      </w:r>
      <w:r w:rsidRPr="001A38CA">
        <w:rPr>
          <w:rStyle w:val="EndnoteReference"/>
          <w:rFonts w:ascii="Times New Roman" w:eastAsia="Arial Unicode MS" w:hAnsi="Times New Roman"/>
          <w:sz w:val="24"/>
          <w:szCs w:val="24"/>
        </w:rPr>
        <w:endnoteReference w:id="8"/>
      </w:r>
      <w:r>
        <w:t xml:space="preserve"> </w:t>
      </w:r>
      <w:proofErr w:type="spellStart"/>
      <w:r>
        <w:t>Madrasah</w:t>
      </w:r>
      <w:proofErr w:type="spellEnd"/>
      <w:r>
        <w:t>-</w:t>
      </w:r>
      <w:proofErr w:type="spellStart"/>
      <w:r>
        <w:t>tu</w:t>
      </w:r>
      <w:proofErr w:type="spellEnd"/>
      <w:r>
        <w:t>-Zahra</w:t>
      </w:r>
      <w:r w:rsidRPr="001A38CA">
        <w:t xml:space="preserve"> in the form of </w:t>
      </w:r>
      <w:proofErr w:type="spellStart"/>
      <w:r>
        <w:t>Risālah-i</w:t>
      </w:r>
      <w:proofErr w:type="spellEnd"/>
      <w:r>
        <w:t xml:space="preserve"> </w:t>
      </w:r>
      <w:proofErr w:type="spellStart"/>
      <w:r>
        <w:t>Nūr</w:t>
      </w:r>
      <w:proofErr w:type="spellEnd"/>
      <w:r w:rsidRPr="001A38CA">
        <w:t xml:space="preserve"> </w:t>
      </w:r>
      <w:r>
        <w:t xml:space="preserve">(henceforth </w:t>
      </w:r>
      <w:proofErr w:type="spellStart"/>
      <w:r>
        <w:t>Risālah</w:t>
      </w:r>
      <w:proofErr w:type="spellEnd"/>
      <w:r>
        <w:t xml:space="preserve">) </w:t>
      </w:r>
      <w:r w:rsidRPr="001A38CA">
        <w:t>study circles</w:t>
      </w:r>
      <w:r>
        <w:t>.</w:t>
      </w:r>
      <w:r>
        <w:rPr>
          <w:color w:val="FF0000"/>
        </w:rPr>
        <w:t xml:space="preserve"> </w:t>
      </w:r>
      <w:r>
        <w:t xml:space="preserve"> </w:t>
      </w:r>
      <w:r w:rsidRPr="001A38CA">
        <w:t xml:space="preserve">This last point </w:t>
      </w:r>
      <w:r>
        <w:t xml:space="preserve">forms the basis of </w:t>
      </w:r>
      <w:r w:rsidRPr="001A38CA">
        <w:t>the main objective of this study:  to a</w:t>
      </w:r>
      <w:r>
        <w:t xml:space="preserve">nalyze the role of </w:t>
      </w:r>
      <w:proofErr w:type="spellStart"/>
      <w:r>
        <w:t>Risālah</w:t>
      </w:r>
      <w:proofErr w:type="spellEnd"/>
      <w:r>
        <w:t xml:space="preserve"> </w:t>
      </w:r>
      <w:r w:rsidRPr="001A38CA">
        <w:t xml:space="preserve">in realizing the objectives that </w:t>
      </w:r>
      <w:proofErr w:type="spellStart"/>
      <w:r>
        <w:t>Nūrsī</w:t>
      </w:r>
      <w:proofErr w:type="spellEnd"/>
      <w:r>
        <w:t xml:space="preserve"> </w:t>
      </w:r>
      <w:r w:rsidRPr="001A38CA">
        <w:t xml:space="preserve">had wished to achieve through his </w:t>
      </w:r>
      <w:proofErr w:type="spellStart"/>
      <w:r>
        <w:t>Madrasah</w:t>
      </w:r>
      <w:proofErr w:type="spellEnd"/>
      <w:r>
        <w:t>-</w:t>
      </w:r>
      <w:proofErr w:type="spellStart"/>
      <w:r>
        <w:t>tu</w:t>
      </w:r>
      <w:proofErr w:type="spellEnd"/>
      <w:r>
        <w:t>-Zahra</w:t>
      </w:r>
      <w:r w:rsidRPr="001A38CA">
        <w:t xml:space="preserve"> University.</w:t>
      </w:r>
    </w:p>
    <w:p w:rsidR="00D817B9" w:rsidRDefault="00D817B9" w:rsidP="00D817B9">
      <w:pPr>
        <w:pStyle w:val="Heading2"/>
      </w:pPr>
      <w:r w:rsidRPr="00FC62C3">
        <w:t>Literature Review</w:t>
      </w:r>
    </w:p>
    <w:p w:rsidR="00D817B9" w:rsidRPr="00883B98" w:rsidRDefault="00D817B9" w:rsidP="00C13A70">
      <w:pPr>
        <w:rPr>
          <w:rFonts w:ascii="Times New Roman" w:hAnsi="Times New Roman" w:cs="Times New Roman"/>
          <w:b/>
          <w:bCs/>
          <w:spacing w:val="-2"/>
          <w:sz w:val="28"/>
          <w:szCs w:val="28"/>
        </w:rPr>
      </w:pPr>
      <w:r w:rsidRPr="00D3328F">
        <w:t xml:space="preserve">The significance of </w:t>
      </w:r>
      <w:proofErr w:type="spellStart"/>
      <w:r w:rsidRPr="00D3328F">
        <w:t>Nursi’s</w:t>
      </w:r>
      <w:proofErr w:type="spellEnd"/>
      <w:r w:rsidRPr="00D3328F">
        <w:t xml:space="preserve"> vision to reform the education system and his determined efforts for its practical implementation in the form of </w:t>
      </w:r>
      <w:proofErr w:type="spellStart"/>
      <w:r w:rsidR="00C13A70" w:rsidRPr="00C13A70">
        <w:rPr>
          <w:rFonts w:cs="Times New Roman"/>
        </w:rPr>
        <w:t>Madrasah</w:t>
      </w:r>
      <w:proofErr w:type="spellEnd"/>
      <w:r w:rsidR="00C13A70" w:rsidRPr="00C13A70">
        <w:rPr>
          <w:rFonts w:cs="Times New Roman"/>
        </w:rPr>
        <w:t>-</w:t>
      </w:r>
      <w:proofErr w:type="spellStart"/>
      <w:r w:rsidR="00C13A70" w:rsidRPr="00C13A70">
        <w:rPr>
          <w:rFonts w:cs="Times New Roman"/>
        </w:rPr>
        <w:t>tu</w:t>
      </w:r>
      <w:proofErr w:type="spellEnd"/>
      <w:r w:rsidR="00C13A70" w:rsidRPr="00C13A70">
        <w:rPr>
          <w:rFonts w:cs="Times New Roman"/>
        </w:rPr>
        <w:t>-</w:t>
      </w:r>
      <w:r w:rsidR="00C13A70" w:rsidRPr="00C13A70">
        <w:rPr>
          <w:rFonts w:cs="Times New Roman"/>
          <w:bCs/>
        </w:rPr>
        <w:t>Zahra</w:t>
      </w:r>
      <w:r w:rsidRPr="00D3328F">
        <w:t xml:space="preserve"> </w:t>
      </w:r>
      <w:proofErr w:type="gramStart"/>
      <w:r w:rsidRPr="00D3328F">
        <w:t>have</w:t>
      </w:r>
      <w:proofErr w:type="gramEnd"/>
      <w:r w:rsidRPr="00D3328F">
        <w:t xml:space="preserve"> been the source of inspiration behind numerous scholarly works on this subject</w:t>
      </w:r>
      <w:r w:rsidRPr="00D3328F">
        <w:rPr>
          <w:spacing w:val="-2"/>
        </w:rPr>
        <w:t>. The best sources are the works written</w:t>
      </w:r>
      <w:r w:rsidRPr="003C7BC4">
        <w:rPr>
          <w:spacing w:val="-2"/>
        </w:rPr>
        <w:t xml:space="preserve"> by </w:t>
      </w:r>
      <w:proofErr w:type="spellStart"/>
      <w:r w:rsidRPr="003C7BC4">
        <w:rPr>
          <w:spacing w:val="-2"/>
        </w:rPr>
        <w:t>Sukran</w:t>
      </w:r>
      <w:proofErr w:type="spellEnd"/>
      <w:r w:rsidRPr="003C7BC4">
        <w:rPr>
          <w:spacing w:val="-2"/>
        </w:rPr>
        <w:t xml:space="preserve"> </w:t>
      </w:r>
      <w:proofErr w:type="spellStart"/>
      <w:r w:rsidRPr="003C7BC4">
        <w:rPr>
          <w:spacing w:val="-2"/>
        </w:rPr>
        <w:t>Vahide</w:t>
      </w:r>
      <w:proofErr w:type="spellEnd"/>
      <w:r w:rsidRPr="003C7BC4">
        <w:rPr>
          <w:spacing w:val="-2"/>
        </w:rPr>
        <w:t xml:space="preserve"> on life and thoughts of </w:t>
      </w:r>
      <w:proofErr w:type="spellStart"/>
      <w:r>
        <w:rPr>
          <w:spacing w:val="-2"/>
        </w:rPr>
        <w:t>Nūrsī</w:t>
      </w:r>
      <w:proofErr w:type="spellEnd"/>
      <w:r w:rsidRPr="003C7BC4">
        <w:rPr>
          <w:spacing w:val="-2"/>
        </w:rPr>
        <w:t xml:space="preserve"> titled: </w:t>
      </w:r>
      <w:r w:rsidRPr="003C7BC4">
        <w:rPr>
          <w:i/>
          <w:iCs/>
        </w:rPr>
        <w:t xml:space="preserve">The Author of the </w:t>
      </w:r>
      <w:proofErr w:type="spellStart"/>
      <w:r>
        <w:rPr>
          <w:i/>
          <w:iCs/>
        </w:rPr>
        <w:t>Risāle-i</w:t>
      </w:r>
      <w:proofErr w:type="spellEnd"/>
      <w:r>
        <w:rPr>
          <w:i/>
          <w:iCs/>
        </w:rPr>
        <w:t xml:space="preserve"> </w:t>
      </w:r>
      <w:proofErr w:type="spellStart"/>
      <w:r>
        <w:rPr>
          <w:i/>
          <w:iCs/>
        </w:rPr>
        <w:t>Nūr</w:t>
      </w:r>
      <w:proofErr w:type="spellEnd"/>
      <w:r w:rsidRPr="003C7BC4">
        <w:rPr>
          <w:i/>
          <w:iCs/>
        </w:rPr>
        <w:t xml:space="preserve"> collection </w:t>
      </w:r>
      <w:proofErr w:type="spellStart"/>
      <w:r>
        <w:rPr>
          <w:i/>
          <w:iCs/>
        </w:rPr>
        <w:t>Badī’uz-Zamān</w:t>
      </w:r>
      <w:proofErr w:type="spellEnd"/>
      <w:r>
        <w:rPr>
          <w:i/>
          <w:iCs/>
        </w:rPr>
        <w:t xml:space="preserve"> </w:t>
      </w:r>
      <w:proofErr w:type="spellStart"/>
      <w:r>
        <w:rPr>
          <w:i/>
          <w:iCs/>
        </w:rPr>
        <w:t>Sa’īd</w:t>
      </w:r>
      <w:proofErr w:type="spellEnd"/>
      <w:r>
        <w:rPr>
          <w:i/>
          <w:iCs/>
        </w:rPr>
        <w:t xml:space="preserve"> </w:t>
      </w:r>
      <w:proofErr w:type="spellStart"/>
      <w:r>
        <w:rPr>
          <w:i/>
          <w:iCs/>
        </w:rPr>
        <w:t>Nūrsī</w:t>
      </w:r>
      <w:proofErr w:type="spellEnd"/>
      <w:r w:rsidRPr="003C7BC4">
        <w:rPr>
          <w:rStyle w:val="EndnoteReference"/>
          <w:rFonts w:asciiTheme="majorBidi" w:hAnsiTheme="majorBidi" w:cstheme="majorBidi"/>
          <w:sz w:val="24"/>
          <w:szCs w:val="24"/>
        </w:rPr>
        <w:endnoteReference w:id="9"/>
      </w:r>
      <w:r w:rsidRPr="003C7BC4">
        <w:t xml:space="preserve"> and its revised version </w:t>
      </w:r>
      <w:r w:rsidRPr="003C7BC4">
        <w:rPr>
          <w:i/>
          <w:iCs/>
        </w:rPr>
        <w:t xml:space="preserve">Islam in Modern Turkey: An Intellectual Biography of </w:t>
      </w:r>
      <w:proofErr w:type="spellStart"/>
      <w:r>
        <w:rPr>
          <w:i/>
          <w:iCs/>
        </w:rPr>
        <w:t>Badī’uz-Zamān</w:t>
      </w:r>
      <w:proofErr w:type="spellEnd"/>
      <w:r>
        <w:rPr>
          <w:i/>
          <w:iCs/>
        </w:rPr>
        <w:t xml:space="preserve"> </w:t>
      </w:r>
      <w:proofErr w:type="spellStart"/>
      <w:r>
        <w:rPr>
          <w:i/>
          <w:iCs/>
        </w:rPr>
        <w:t>Sa’īd</w:t>
      </w:r>
      <w:proofErr w:type="spellEnd"/>
      <w:r>
        <w:rPr>
          <w:i/>
          <w:iCs/>
        </w:rPr>
        <w:t xml:space="preserve"> </w:t>
      </w:r>
      <w:proofErr w:type="spellStart"/>
      <w:r>
        <w:rPr>
          <w:i/>
          <w:iCs/>
        </w:rPr>
        <w:t>Nūrsī</w:t>
      </w:r>
      <w:proofErr w:type="spellEnd"/>
      <w:r w:rsidRPr="003C7BC4">
        <w:rPr>
          <w:rStyle w:val="EndnoteReference"/>
          <w:rFonts w:asciiTheme="majorBidi" w:hAnsiTheme="majorBidi" w:cstheme="majorBidi"/>
          <w:sz w:val="24"/>
          <w:szCs w:val="24"/>
        </w:rPr>
        <w:endnoteReference w:id="10"/>
      </w:r>
      <w:r w:rsidRPr="003C7BC4">
        <w:t xml:space="preserve">. Both are also considered the most detailed and comprehensive sources </w:t>
      </w:r>
      <w:r w:rsidRPr="003C7BC4">
        <w:rPr>
          <w:spacing w:val="-2"/>
        </w:rPr>
        <w:t xml:space="preserve">pertaining </w:t>
      </w:r>
      <w:r w:rsidRPr="003C7BC4">
        <w:rPr>
          <w:spacing w:val="-2"/>
        </w:rPr>
        <w:lastRenderedPageBreak/>
        <w:t xml:space="preserve">to conditions of </w:t>
      </w:r>
      <w:r>
        <w:rPr>
          <w:spacing w:val="-2"/>
        </w:rPr>
        <w:t xml:space="preserve">the </w:t>
      </w:r>
      <w:r w:rsidRPr="003C7BC4">
        <w:rPr>
          <w:spacing w:val="-2"/>
        </w:rPr>
        <w:t xml:space="preserve">education system of Ottoman Society in </w:t>
      </w:r>
      <w:proofErr w:type="spellStart"/>
      <w:r>
        <w:rPr>
          <w:spacing w:val="-2"/>
        </w:rPr>
        <w:t>Nūrsī</w:t>
      </w:r>
      <w:r w:rsidRPr="003C7BC4">
        <w:rPr>
          <w:spacing w:val="-2"/>
        </w:rPr>
        <w:t>’s</w:t>
      </w:r>
      <w:proofErr w:type="spellEnd"/>
      <w:r w:rsidRPr="003C7BC4">
        <w:rPr>
          <w:spacing w:val="-2"/>
        </w:rPr>
        <w:t xml:space="preserve"> time, </w:t>
      </w:r>
      <w:proofErr w:type="spellStart"/>
      <w:r>
        <w:rPr>
          <w:spacing w:val="-2"/>
        </w:rPr>
        <w:t>Nūrsī</w:t>
      </w:r>
      <w:r w:rsidRPr="003C7BC4">
        <w:rPr>
          <w:spacing w:val="-2"/>
        </w:rPr>
        <w:t>’s</w:t>
      </w:r>
      <w:proofErr w:type="spellEnd"/>
      <w:r w:rsidRPr="003C7BC4">
        <w:rPr>
          <w:spacing w:val="-2"/>
        </w:rPr>
        <w:t xml:space="preserve"> educational views, </w:t>
      </w:r>
      <w:r w:rsidR="00331BA2">
        <w:rPr>
          <w:spacing w:val="-2"/>
        </w:rPr>
        <w:t xml:space="preserve">the </w:t>
      </w:r>
      <w:r w:rsidRPr="003C7BC4">
        <w:rPr>
          <w:spacing w:val="-2"/>
        </w:rPr>
        <w:t>proposal for educational reforms</w:t>
      </w:r>
      <w:r w:rsidR="00331BA2">
        <w:rPr>
          <w:spacing w:val="-2"/>
        </w:rPr>
        <w:t>,</w:t>
      </w:r>
      <w:r w:rsidRPr="003C7BC4">
        <w:rPr>
          <w:spacing w:val="-2"/>
        </w:rPr>
        <w:t xml:space="preserve"> and his efforts for the establishment of </w:t>
      </w:r>
      <w:proofErr w:type="spellStart"/>
      <w:r w:rsidRPr="00C13A70">
        <w:rPr>
          <w:rFonts w:cs="Times New Roman"/>
        </w:rPr>
        <w:t>Madrasah</w:t>
      </w:r>
      <w:proofErr w:type="spellEnd"/>
      <w:r w:rsidRPr="00C13A70">
        <w:rPr>
          <w:rFonts w:cs="Times New Roman"/>
        </w:rPr>
        <w:t>-</w:t>
      </w:r>
      <w:proofErr w:type="spellStart"/>
      <w:r w:rsidRPr="00C13A70">
        <w:rPr>
          <w:rFonts w:cs="Times New Roman"/>
        </w:rPr>
        <w:t>tu</w:t>
      </w:r>
      <w:proofErr w:type="spellEnd"/>
      <w:r w:rsidRPr="00C13A70">
        <w:rPr>
          <w:rFonts w:cs="Times New Roman"/>
        </w:rPr>
        <w:t>-</w:t>
      </w:r>
      <w:r w:rsidRPr="00C13A70">
        <w:rPr>
          <w:rFonts w:cs="Times New Roman"/>
          <w:bCs/>
        </w:rPr>
        <w:t>Zahra</w:t>
      </w:r>
      <w:r w:rsidRPr="00C13A70">
        <w:rPr>
          <w:spacing w:val="-2"/>
        </w:rPr>
        <w:t>.</w:t>
      </w:r>
    </w:p>
    <w:p w:rsidR="00D817B9" w:rsidRDefault="00D817B9" w:rsidP="00331BA2">
      <w:pPr>
        <w:spacing w:after="0"/>
        <w:rPr>
          <w:rFonts w:asciiTheme="majorBidi" w:hAnsiTheme="majorBidi" w:cstheme="majorBidi"/>
          <w:color w:val="FF0000"/>
          <w:sz w:val="24"/>
          <w:szCs w:val="24"/>
        </w:rPr>
      </w:pPr>
      <w:r w:rsidRPr="009B3B21">
        <w:t xml:space="preserve">Besides, some academic papers of </w:t>
      </w:r>
      <w:proofErr w:type="spellStart"/>
      <w:r w:rsidRPr="009B3B21">
        <w:t>Vahide</w:t>
      </w:r>
      <w:proofErr w:type="spellEnd"/>
      <w:r w:rsidRPr="009B3B21">
        <w:t xml:space="preserve"> are also significant in this regard for instance “The Life and Times of </w:t>
      </w:r>
      <w:proofErr w:type="spellStart"/>
      <w:r w:rsidRPr="009B3B21">
        <w:t>Badī’uz-Zamān</w:t>
      </w:r>
      <w:proofErr w:type="spellEnd"/>
      <w:r w:rsidRPr="009B3B21">
        <w:t xml:space="preserve"> </w:t>
      </w:r>
      <w:proofErr w:type="spellStart"/>
      <w:r w:rsidRPr="009B3B21">
        <w:t>Sa’īd</w:t>
      </w:r>
      <w:proofErr w:type="spellEnd"/>
      <w:r w:rsidRPr="009B3B21">
        <w:t xml:space="preserve"> </w:t>
      </w:r>
      <w:proofErr w:type="spellStart"/>
      <w:r w:rsidRPr="009B3B21">
        <w:t>Nūrsī</w:t>
      </w:r>
      <w:proofErr w:type="spellEnd"/>
      <w:r w:rsidRPr="009B3B21">
        <w:t>.”</w:t>
      </w:r>
      <w:r w:rsidRPr="003C7BC4">
        <w:rPr>
          <w:rStyle w:val="EndnoteReference"/>
          <w:rFonts w:asciiTheme="majorBidi" w:hAnsiTheme="majorBidi" w:cstheme="majorBidi"/>
          <w:sz w:val="24"/>
          <w:szCs w:val="24"/>
        </w:rPr>
        <w:endnoteReference w:id="11"/>
      </w:r>
      <w:r w:rsidRPr="009B3B21">
        <w:t xml:space="preserve">, “A Chronology of </w:t>
      </w:r>
      <w:proofErr w:type="spellStart"/>
      <w:r w:rsidRPr="009B3B21">
        <w:t>Sa’īd</w:t>
      </w:r>
      <w:proofErr w:type="spellEnd"/>
      <w:r w:rsidRPr="009B3B21">
        <w:t xml:space="preserve"> </w:t>
      </w:r>
      <w:proofErr w:type="spellStart"/>
      <w:r w:rsidRPr="009B3B21">
        <w:t>Nūrsī's</w:t>
      </w:r>
      <w:proofErr w:type="spellEnd"/>
      <w:r w:rsidRPr="009B3B21">
        <w:t xml:space="preserve"> Life”</w:t>
      </w:r>
      <w:r w:rsidRPr="003C7BC4">
        <w:rPr>
          <w:rStyle w:val="EndnoteReference"/>
          <w:rFonts w:asciiTheme="majorBidi" w:hAnsiTheme="majorBidi" w:cstheme="majorBidi"/>
          <w:sz w:val="24"/>
          <w:szCs w:val="24"/>
        </w:rPr>
        <w:endnoteReference w:id="12"/>
      </w:r>
      <w:r w:rsidRPr="009B3B21">
        <w:t xml:space="preserve"> and “Toward an Intellectual Biography of </w:t>
      </w:r>
      <w:proofErr w:type="spellStart"/>
      <w:r w:rsidRPr="009B3B21">
        <w:t>Sa’īd</w:t>
      </w:r>
      <w:proofErr w:type="spellEnd"/>
      <w:r w:rsidRPr="009B3B21">
        <w:t xml:space="preserve"> </w:t>
      </w:r>
      <w:proofErr w:type="spellStart"/>
      <w:r w:rsidRPr="009B3B21">
        <w:t>Nūrsī</w:t>
      </w:r>
      <w:proofErr w:type="spellEnd"/>
      <w:r w:rsidRPr="009B3B21">
        <w:t>”</w:t>
      </w:r>
      <w:r w:rsidRPr="003C7BC4">
        <w:rPr>
          <w:rStyle w:val="EndnoteReference"/>
          <w:rFonts w:asciiTheme="majorBidi" w:hAnsiTheme="majorBidi" w:cstheme="majorBidi"/>
          <w:sz w:val="24"/>
          <w:szCs w:val="24"/>
        </w:rPr>
        <w:endnoteReference w:id="13"/>
      </w:r>
      <w:r w:rsidRPr="009B3B21">
        <w:t xml:space="preserve"> are very significant sources on </w:t>
      </w:r>
      <w:proofErr w:type="spellStart"/>
      <w:r w:rsidRPr="009B3B21">
        <w:t>Nūrsī’s</w:t>
      </w:r>
      <w:proofErr w:type="spellEnd"/>
      <w:r w:rsidRPr="009B3B21">
        <w:t xml:space="preserve"> life as well as on his educational views. Similarly, Serif </w:t>
      </w:r>
      <w:proofErr w:type="spellStart"/>
      <w:r w:rsidRPr="009B3B21">
        <w:t>Mardin’s</w:t>
      </w:r>
      <w:proofErr w:type="spellEnd"/>
      <w:r w:rsidRPr="009B3B21">
        <w:t xml:space="preserve"> works are also important; particularly, his book </w:t>
      </w:r>
      <w:r w:rsidRPr="00331BA2">
        <w:rPr>
          <w:i/>
          <w:iCs/>
        </w:rPr>
        <w:t xml:space="preserve">Religion and Social </w:t>
      </w:r>
      <w:r w:rsidR="00331BA2">
        <w:rPr>
          <w:i/>
          <w:iCs/>
        </w:rPr>
        <w:t>C</w:t>
      </w:r>
      <w:r w:rsidRPr="00331BA2">
        <w:rPr>
          <w:i/>
          <w:iCs/>
        </w:rPr>
        <w:t xml:space="preserve">hange in Modern Turkey the case of </w:t>
      </w:r>
      <w:proofErr w:type="spellStart"/>
      <w:r w:rsidRPr="00331BA2">
        <w:rPr>
          <w:i/>
          <w:iCs/>
        </w:rPr>
        <w:t>Badī’uz-Zamān</w:t>
      </w:r>
      <w:proofErr w:type="spellEnd"/>
      <w:r w:rsidRPr="00331BA2">
        <w:rPr>
          <w:i/>
          <w:iCs/>
        </w:rPr>
        <w:t xml:space="preserve"> </w:t>
      </w:r>
      <w:proofErr w:type="spellStart"/>
      <w:r w:rsidRPr="00331BA2">
        <w:rPr>
          <w:i/>
          <w:iCs/>
        </w:rPr>
        <w:t>Sa’īd</w:t>
      </w:r>
      <w:proofErr w:type="spellEnd"/>
      <w:r w:rsidRPr="00331BA2">
        <w:rPr>
          <w:i/>
          <w:iCs/>
        </w:rPr>
        <w:t xml:space="preserve"> </w:t>
      </w:r>
      <w:proofErr w:type="spellStart"/>
      <w:r w:rsidRPr="00331BA2">
        <w:rPr>
          <w:i/>
          <w:iCs/>
        </w:rPr>
        <w:t>Nūrsī</w:t>
      </w:r>
      <w:proofErr w:type="spellEnd"/>
      <w:r w:rsidRPr="00331BA2">
        <w:rPr>
          <w:vertAlign w:val="superscript"/>
        </w:rPr>
        <w:endnoteReference w:id="14"/>
      </w:r>
      <w:r w:rsidRPr="00331BA2">
        <w:rPr>
          <w:i/>
          <w:iCs/>
        </w:rPr>
        <w:t xml:space="preserve"> </w:t>
      </w:r>
      <w:r w:rsidRPr="009B3B21">
        <w:t xml:space="preserve">gives an account of </w:t>
      </w:r>
      <w:proofErr w:type="spellStart"/>
      <w:r w:rsidRPr="009B3B21">
        <w:t>Nūrsī’s</w:t>
      </w:r>
      <w:proofErr w:type="spellEnd"/>
      <w:r w:rsidRPr="009B3B21">
        <w:t xml:space="preserve"> life in the context of socio-political and educational conditions. It also describes the strong influence of the spiritual orders on </w:t>
      </w:r>
      <w:r w:rsidR="00331BA2">
        <w:t xml:space="preserve">the </w:t>
      </w:r>
      <w:r w:rsidRPr="009B3B21">
        <w:t xml:space="preserve">education system of the region where </w:t>
      </w:r>
      <w:proofErr w:type="spellStart"/>
      <w:r w:rsidRPr="009B3B21">
        <w:t>Nūrsī</w:t>
      </w:r>
      <w:proofErr w:type="spellEnd"/>
      <w:r w:rsidRPr="009B3B21">
        <w:t xml:space="preserve"> </w:t>
      </w:r>
      <w:proofErr w:type="gramStart"/>
      <w:r w:rsidRPr="009B3B21">
        <w:t>was brought up</w:t>
      </w:r>
      <w:proofErr w:type="gramEnd"/>
      <w:r w:rsidRPr="009B3B21">
        <w:t xml:space="preserve">. </w:t>
      </w:r>
    </w:p>
    <w:p w:rsidR="00D817B9" w:rsidRDefault="00D817B9" w:rsidP="00331BA2">
      <w:pPr>
        <w:rPr>
          <w:rFonts w:asciiTheme="majorBidi" w:hAnsiTheme="majorBidi" w:cstheme="majorBidi"/>
          <w:iCs/>
          <w:noProof/>
          <w:sz w:val="24"/>
          <w:szCs w:val="24"/>
        </w:rPr>
      </w:pPr>
      <w:r w:rsidRPr="009B3B21">
        <w:t xml:space="preserve">A few other </w:t>
      </w:r>
      <w:proofErr w:type="gramStart"/>
      <w:r w:rsidRPr="009B3B21">
        <w:t xml:space="preserve">sources which explore </w:t>
      </w:r>
      <w:proofErr w:type="spellStart"/>
      <w:r w:rsidRPr="009B3B21">
        <w:t>Nūrsī’s</w:t>
      </w:r>
      <w:proofErr w:type="spellEnd"/>
      <w:r w:rsidRPr="009B3B21">
        <w:t xml:space="preserve"> educational views and features of his </w:t>
      </w:r>
      <w:proofErr w:type="spellStart"/>
      <w:r w:rsidRPr="0059679E">
        <w:t>Madrasah</w:t>
      </w:r>
      <w:proofErr w:type="spellEnd"/>
      <w:r w:rsidRPr="0059679E">
        <w:t>-</w:t>
      </w:r>
      <w:proofErr w:type="spellStart"/>
      <w:r w:rsidRPr="0059679E">
        <w:t>tu</w:t>
      </w:r>
      <w:proofErr w:type="spellEnd"/>
      <w:r w:rsidRPr="0059679E">
        <w:t>-Zahra</w:t>
      </w:r>
      <w:r w:rsidRPr="009B3B21">
        <w:t xml:space="preserve"> project</w:t>
      </w:r>
      <w:proofErr w:type="gramEnd"/>
      <w:r w:rsidRPr="009B3B21">
        <w:t xml:space="preserve"> include: “The </w:t>
      </w:r>
      <w:proofErr w:type="spellStart"/>
      <w:r w:rsidRPr="009B3B21">
        <w:t>Risāle-i</w:t>
      </w:r>
      <w:proofErr w:type="spellEnd"/>
      <w:r w:rsidRPr="009B3B21">
        <w:t xml:space="preserve"> </w:t>
      </w:r>
      <w:proofErr w:type="spellStart"/>
      <w:r w:rsidRPr="009B3B21">
        <w:t>Nūr</w:t>
      </w:r>
      <w:proofErr w:type="spellEnd"/>
      <w:r w:rsidRPr="009B3B21">
        <w:t xml:space="preserve"> and Educational Principles and Methods”</w:t>
      </w:r>
      <w:r w:rsidRPr="0094024F">
        <w:rPr>
          <w:rStyle w:val="EndnoteReference"/>
          <w:rFonts w:asciiTheme="majorBidi" w:hAnsiTheme="majorBidi" w:cstheme="majorBidi"/>
          <w:noProof/>
          <w:sz w:val="24"/>
          <w:szCs w:val="24"/>
        </w:rPr>
        <w:endnoteReference w:id="15"/>
      </w:r>
      <w:r w:rsidRPr="009B3B21">
        <w:t>. Another paper “</w:t>
      </w:r>
      <w:proofErr w:type="spellStart"/>
      <w:r w:rsidRPr="009B3B21">
        <w:t>Bedī’uzzam</w:t>
      </w:r>
      <w:r>
        <w:rPr>
          <w:rFonts w:ascii="Times New Roman" w:eastAsia="Calibri" w:hAnsi="Times New Roman" w:cs="Times New Roman"/>
          <w:sz w:val="24"/>
          <w:szCs w:val="24"/>
        </w:rPr>
        <w:t>ā</w:t>
      </w:r>
      <w:r w:rsidRPr="009B3B21">
        <w:t>n’s</w:t>
      </w:r>
      <w:proofErr w:type="spellEnd"/>
      <w:r w:rsidRPr="009B3B21">
        <w:t xml:space="preserve"> Education Method"</w:t>
      </w:r>
      <w:r w:rsidRPr="0094024F">
        <w:rPr>
          <w:rStyle w:val="EndnoteReference"/>
          <w:rFonts w:asciiTheme="majorBidi" w:hAnsiTheme="majorBidi" w:cstheme="majorBidi"/>
          <w:noProof/>
          <w:sz w:val="24"/>
          <w:szCs w:val="24"/>
        </w:rPr>
        <w:endnoteReference w:id="16"/>
      </w:r>
      <w:r w:rsidRPr="009B3B21">
        <w:t xml:space="preserve"> elaborates how </w:t>
      </w:r>
      <w:proofErr w:type="spellStart"/>
      <w:r w:rsidRPr="009B3B21">
        <w:t>Nūrsī</w:t>
      </w:r>
      <w:proofErr w:type="spellEnd"/>
      <w:r w:rsidRPr="009B3B21">
        <w:t xml:space="preserve"> guided and ethically educated individuals through </w:t>
      </w:r>
      <w:proofErr w:type="spellStart"/>
      <w:r>
        <w:rPr>
          <w:rFonts w:ascii="Times New Roman" w:hAnsi="Times New Roman" w:cs="Times New Roman"/>
          <w:sz w:val="24"/>
          <w:szCs w:val="24"/>
        </w:rPr>
        <w:t>Risālah</w:t>
      </w:r>
      <w:proofErr w:type="spellEnd"/>
      <w:r w:rsidRPr="009B3B21">
        <w:t xml:space="preserve">. </w:t>
      </w:r>
      <w:r w:rsidRPr="009F0185">
        <w:rPr>
          <w:rFonts w:asciiTheme="majorBidi" w:hAnsiTheme="majorBidi" w:cstheme="majorBidi"/>
          <w:iCs/>
          <w:noProof/>
          <w:sz w:val="24"/>
          <w:szCs w:val="24"/>
        </w:rPr>
        <w:t xml:space="preserve">The paper </w:t>
      </w:r>
      <w:r w:rsidRPr="009B3B21">
        <w:t xml:space="preserve">“An Evaluation of the </w:t>
      </w:r>
      <w:proofErr w:type="spellStart"/>
      <w:r w:rsidRPr="009B3B21">
        <w:t>Risāle-i</w:t>
      </w:r>
      <w:proofErr w:type="spellEnd"/>
      <w:r w:rsidRPr="009B3B21">
        <w:t xml:space="preserve"> </w:t>
      </w:r>
      <w:proofErr w:type="spellStart"/>
      <w:r w:rsidRPr="009B3B21">
        <w:t>Nūr</w:t>
      </w:r>
      <w:proofErr w:type="spellEnd"/>
      <w:r w:rsidRPr="009B3B21">
        <w:t xml:space="preserve"> from the Point of View of Knowledge and the Categorization of Knowledge"</w:t>
      </w:r>
      <w:r w:rsidRPr="0094024F">
        <w:rPr>
          <w:rStyle w:val="EndnoteReference"/>
          <w:rFonts w:asciiTheme="majorBidi" w:hAnsiTheme="majorBidi" w:cstheme="majorBidi"/>
          <w:noProof/>
          <w:sz w:val="24"/>
          <w:szCs w:val="24"/>
        </w:rPr>
        <w:endnoteReference w:id="17"/>
      </w:r>
      <w:r w:rsidRPr="009F0185">
        <w:rPr>
          <w:rFonts w:asciiTheme="majorBidi" w:hAnsiTheme="majorBidi" w:cstheme="majorBidi"/>
          <w:iCs/>
          <w:noProof/>
          <w:sz w:val="24"/>
          <w:szCs w:val="24"/>
        </w:rPr>
        <w:t xml:space="preserve"> </w:t>
      </w:r>
      <w:r w:rsidRPr="0059679E">
        <w:t>explains the concept of knowledge in Islam, different categories of knowledge</w:t>
      </w:r>
      <w:r w:rsidR="00331BA2">
        <w:t>,</w:t>
      </w:r>
      <w:r w:rsidRPr="0059679E">
        <w:t xml:space="preserve"> and then explore the category in which </w:t>
      </w:r>
      <w:proofErr w:type="spellStart"/>
      <w:r w:rsidRPr="0059679E">
        <w:t>Risālah</w:t>
      </w:r>
      <w:proofErr w:type="spellEnd"/>
      <w:r w:rsidRPr="0059679E">
        <w:t xml:space="preserve"> should be placed.</w:t>
      </w:r>
    </w:p>
    <w:p w:rsidR="00D817B9" w:rsidRPr="003C7BC4" w:rsidRDefault="00331BA2" w:rsidP="00075734">
      <w:pPr>
        <w:rPr>
          <w:noProof/>
        </w:rPr>
      </w:pPr>
      <w:r>
        <w:rPr>
          <w:noProof/>
        </w:rPr>
        <w:t>Some publications</w:t>
      </w:r>
      <w:r w:rsidR="00D817B9" w:rsidRPr="00161201">
        <w:rPr>
          <w:noProof/>
        </w:rPr>
        <w:t xml:space="preserve"> analyze Nūrsī’s views on education together with the significance and impl</w:t>
      </w:r>
      <w:r>
        <w:rPr>
          <w:noProof/>
        </w:rPr>
        <w:t>e</w:t>
      </w:r>
      <w:r w:rsidR="00D817B9" w:rsidRPr="00161201">
        <w:rPr>
          <w:noProof/>
        </w:rPr>
        <w:t xml:space="preserve">mentation of his integrated approach for the reformation of the divergent education systems in the Muslim world. </w:t>
      </w:r>
      <w:proofErr w:type="gramStart"/>
      <w:r w:rsidR="00D817B9" w:rsidRPr="00161201">
        <w:rPr>
          <w:noProof/>
        </w:rPr>
        <w:t>These researches analy</w:t>
      </w:r>
      <w:r>
        <w:rPr>
          <w:noProof/>
        </w:rPr>
        <w:t>z</w:t>
      </w:r>
      <w:r w:rsidR="00D817B9" w:rsidRPr="00161201">
        <w:rPr>
          <w:noProof/>
        </w:rPr>
        <w:t>e Nūrsī’s Madrasah-tu-Zahra model i</w:t>
      </w:r>
      <w:r w:rsidR="00D817B9" w:rsidRPr="003C7BC4">
        <w:rPr>
          <w:noProof/>
        </w:rPr>
        <w:t xml:space="preserve">n </w:t>
      </w:r>
      <w:r>
        <w:rPr>
          <w:noProof/>
        </w:rPr>
        <w:t xml:space="preserve">the </w:t>
      </w:r>
      <w:r w:rsidR="00D817B9" w:rsidRPr="003C7BC4">
        <w:rPr>
          <w:noProof/>
        </w:rPr>
        <w:t xml:space="preserve">above context i.e. </w:t>
      </w:r>
      <w:r w:rsidR="00075734" w:rsidRPr="00075734">
        <w:rPr>
          <w:noProof/>
        </w:rPr>
        <w:t>"Integration of knowledge in theory and practice: the contribution of Badī’uz-Zamān Sa’īd Nūrsī"</w:t>
      </w:r>
      <w:r w:rsidR="00075734" w:rsidRPr="00075734">
        <w:rPr>
          <w:rStyle w:val="EndnoteReference"/>
          <w:rFonts w:asciiTheme="majorBidi" w:hAnsiTheme="majorBidi" w:cstheme="majorBidi"/>
          <w:iCs/>
          <w:noProof/>
          <w:sz w:val="24"/>
          <w:szCs w:val="24"/>
        </w:rPr>
        <w:endnoteReference w:id="18"/>
      </w:r>
      <w:r w:rsidR="00075734" w:rsidRPr="00075734">
        <w:rPr>
          <w:noProof/>
        </w:rPr>
        <w:t xml:space="preserve">; </w:t>
      </w:r>
      <w:r w:rsidR="00D817B9" w:rsidRPr="00075734">
        <w:rPr>
          <w:noProof/>
        </w:rPr>
        <w:t>“An Appraisal of Sa’īd Nūrsī’s concept of education”</w:t>
      </w:r>
      <w:r w:rsidR="00D817B9" w:rsidRPr="00075734">
        <w:rPr>
          <w:rStyle w:val="EndnoteReference"/>
          <w:rFonts w:asciiTheme="majorBidi" w:hAnsiTheme="majorBidi" w:cstheme="majorBidi"/>
          <w:iCs/>
          <w:noProof/>
          <w:sz w:val="24"/>
          <w:szCs w:val="24"/>
        </w:rPr>
        <w:endnoteReference w:id="19"/>
      </w:r>
      <w:r w:rsidR="00D817B9" w:rsidRPr="00075734">
        <w:rPr>
          <w:noProof/>
        </w:rPr>
        <w:t>;</w:t>
      </w:r>
      <w:r w:rsidR="00D817B9" w:rsidRPr="003C7BC4">
        <w:rPr>
          <w:noProof/>
        </w:rPr>
        <w:t xml:space="preserve"> “Integrating Secular and the Sacred Branches of Knowledge: </w:t>
      </w:r>
      <w:r w:rsidR="00D817B9">
        <w:rPr>
          <w:noProof/>
        </w:rPr>
        <w:t>Badī’uz-Zamān Sa’īd Nūrsī</w:t>
      </w:r>
      <w:r w:rsidR="00D817B9" w:rsidRPr="003C7BC4">
        <w:rPr>
          <w:noProof/>
        </w:rPr>
        <w:t>’s Perspective”</w:t>
      </w:r>
      <w:r w:rsidR="00D817B9" w:rsidRPr="003C7BC4">
        <w:rPr>
          <w:rStyle w:val="EndnoteReference"/>
          <w:rFonts w:asciiTheme="majorBidi" w:hAnsiTheme="majorBidi" w:cstheme="majorBidi"/>
          <w:iCs/>
          <w:noProof/>
          <w:sz w:val="24"/>
          <w:szCs w:val="24"/>
        </w:rPr>
        <w:endnoteReference w:id="20"/>
      </w:r>
      <w:r w:rsidR="00D817B9" w:rsidRPr="003C7BC4">
        <w:rPr>
          <w:noProof/>
        </w:rPr>
        <w:t xml:space="preserve">;  “Effective educational philosophy for spreading Islamic education: The </w:t>
      </w:r>
      <w:proofErr w:type="spellStart"/>
      <w:r w:rsidR="00D817B9">
        <w:rPr>
          <w:rFonts w:ascii="Times New Roman" w:hAnsi="Times New Roman" w:cs="Times New Roman"/>
        </w:rPr>
        <w:t>Risāla</w:t>
      </w:r>
      <w:r w:rsidR="00D817B9" w:rsidRPr="003C7BC4">
        <w:rPr>
          <w:noProof/>
        </w:rPr>
        <w:t>-i-Noor</w:t>
      </w:r>
      <w:proofErr w:type="spellEnd"/>
      <w:r w:rsidR="00D817B9" w:rsidRPr="003C7BC4">
        <w:rPr>
          <w:noProof/>
        </w:rPr>
        <w:t xml:space="preserve"> perspective”</w:t>
      </w:r>
      <w:r w:rsidR="00D817B9" w:rsidRPr="003C7BC4">
        <w:rPr>
          <w:rStyle w:val="EndnoteReference"/>
          <w:rFonts w:asciiTheme="majorBidi" w:hAnsiTheme="majorBidi" w:cstheme="majorBidi"/>
          <w:iCs/>
          <w:noProof/>
          <w:sz w:val="24"/>
          <w:szCs w:val="24"/>
        </w:rPr>
        <w:endnoteReference w:id="21"/>
      </w:r>
      <w:r w:rsidR="00D817B9" w:rsidRPr="003C7BC4">
        <w:rPr>
          <w:noProof/>
        </w:rPr>
        <w:t xml:space="preserve">; “Integrated Education as a Solution for Educational Dualism from </w:t>
      </w:r>
      <w:r w:rsidR="00D817B9">
        <w:rPr>
          <w:noProof/>
        </w:rPr>
        <w:t>Sa’īd</w:t>
      </w:r>
      <w:r w:rsidR="00D817B9" w:rsidRPr="003C7BC4">
        <w:rPr>
          <w:noProof/>
        </w:rPr>
        <w:t xml:space="preserve"> </w:t>
      </w:r>
      <w:r w:rsidR="00D817B9">
        <w:rPr>
          <w:noProof/>
        </w:rPr>
        <w:t>Nūrsī</w:t>
      </w:r>
      <w:r w:rsidR="00D817B9" w:rsidRPr="003C7BC4">
        <w:rPr>
          <w:noProof/>
        </w:rPr>
        <w:t>’s Perspective”</w:t>
      </w:r>
      <w:r w:rsidR="00D817B9" w:rsidRPr="003C7BC4">
        <w:rPr>
          <w:rStyle w:val="EndnoteReference"/>
          <w:rFonts w:asciiTheme="majorBidi" w:hAnsiTheme="majorBidi" w:cstheme="majorBidi"/>
          <w:iCs/>
          <w:noProof/>
          <w:sz w:val="24"/>
          <w:szCs w:val="24"/>
        </w:rPr>
        <w:endnoteReference w:id="22"/>
      </w:r>
      <w:r w:rsidR="00D817B9" w:rsidRPr="00687C24">
        <w:rPr>
          <w:noProof/>
        </w:rPr>
        <w:t>.</w:t>
      </w:r>
      <w:proofErr w:type="gramEnd"/>
      <w:r w:rsidR="00D817B9" w:rsidRPr="00687C24">
        <w:rPr>
          <w:noProof/>
        </w:rPr>
        <w:t xml:space="preserve"> However,</w:t>
      </w:r>
      <w:r w:rsidR="00D817B9">
        <w:rPr>
          <w:noProof/>
        </w:rPr>
        <w:t xml:space="preserve"> </w:t>
      </w:r>
      <w:r w:rsidR="00D817B9" w:rsidRPr="00687C24">
        <w:rPr>
          <w:shd w:val="clear" w:color="auto" w:fill="FFFFFF"/>
        </w:rPr>
        <w:t>these studies address almost similar questions</w:t>
      </w:r>
      <w:r w:rsidR="00D817B9">
        <w:rPr>
          <w:shd w:val="clear" w:color="auto" w:fill="FFFFFF"/>
        </w:rPr>
        <w:t>.</w:t>
      </w:r>
      <w:r w:rsidR="00D817B9" w:rsidRPr="00687C24">
        <w:rPr>
          <w:shd w:val="clear" w:color="auto" w:fill="FFFFFF"/>
        </w:rPr>
        <w:t xml:space="preserve"> </w:t>
      </w:r>
      <w:r w:rsidR="00D817B9" w:rsidRPr="003C7BC4">
        <w:rPr>
          <w:shd w:val="clear" w:color="auto" w:fill="FFFFFF"/>
        </w:rPr>
        <w:t xml:space="preserve">It would have been more useful if they had focused on such a dimension of </w:t>
      </w:r>
      <w:proofErr w:type="spellStart"/>
      <w:r w:rsidR="00D817B9">
        <w:rPr>
          <w:shd w:val="clear" w:color="auto" w:fill="FFFFFF"/>
        </w:rPr>
        <w:t>Nūrsī</w:t>
      </w:r>
      <w:r w:rsidR="00D817B9" w:rsidRPr="003C7BC4">
        <w:rPr>
          <w:shd w:val="clear" w:color="auto" w:fill="FFFFFF"/>
        </w:rPr>
        <w:t>’s</w:t>
      </w:r>
      <w:proofErr w:type="spellEnd"/>
      <w:r w:rsidR="00D817B9" w:rsidRPr="003C7BC4">
        <w:rPr>
          <w:shd w:val="clear" w:color="auto" w:fill="FFFFFF"/>
        </w:rPr>
        <w:t xml:space="preserve"> educational plan, as</w:t>
      </w:r>
      <w:r w:rsidR="00D817B9">
        <w:rPr>
          <w:shd w:val="clear" w:color="auto" w:fill="FFFFFF"/>
        </w:rPr>
        <w:t xml:space="preserve"> has</w:t>
      </w:r>
      <w:r w:rsidR="00D817B9" w:rsidRPr="003C7BC4">
        <w:rPr>
          <w:shd w:val="clear" w:color="auto" w:fill="FFFFFF"/>
        </w:rPr>
        <w:t xml:space="preserve"> not been addressed yet.</w:t>
      </w:r>
      <w:r w:rsidR="00D817B9" w:rsidRPr="003C7BC4">
        <w:rPr>
          <w:rFonts w:ascii="Verdana" w:hAnsi="Verdana"/>
          <w:color w:val="333333"/>
          <w:sz w:val="20"/>
          <w:szCs w:val="20"/>
          <w:shd w:val="clear" w:color="auto" w:fill="FFFFFF"/>
        </w:rPr>
        <w:t xml:space="preserve"> </w:t>
      </w:r>
    </w:p>
    <w:p w:rsidR="00D817B9" w:rsidRPr="007B7A40" w:rsidRDefault="00D817B9" w:rsidP="00331BA2">
      <w:pPr>
        <w:rPr>
          <w:noProof/>
        </w:rPr>
      </w:pPr>
      <w:r w:rsidRPr="003C7BC4">
        <w:rPr>
          <w:noProof/>
        </w:rPr>
        <w:t>An im</w:t>
      </w:r>
      <w:r w:rsidRPr="007B7A40">
        <w:rPr>
          <w:noProof/>
        </w:rPr>
        <w:t xml:space="preserve">portant study has been </w:t>
      </w:r>
      <w:r>
        <w:rPr>
          <w:noProof/>
        </w:rPr>
        <w:t>carried</w:t>
      </w:r>
      <w:r w:rsidRPr="007B7A40">
        <w:rPr>
          <w:noProof/>
        </w:rPr>
        <w:t xml:space="preserve"> by Hamidullah Ma</w:t>
      </w:r>
      <w:r>
        <w:rPr>
          <w:noProof/>
        </w:rPr>
        <w:t>razi</w:t>
      </w:r>
      <w:r w:rsidRPr="007B7A40">
        <w:rPr>
          <w:noProof/>
        </w:rPr>
        <w:t xml:space="preserve"> titled “</w:t>
      </w:r>
      <w:r w:rsidRPr="009B3B21">
        <w:t>Empowering Education with Values and Integration of Religio</w:t>
      </w:r>
      <w:r w:rsidR="00FD33CE">
        <w:t xml:space="preserve">n and Science: </w:t>
      </w:r>
      <w:proofErr w:type="spellStart"/>
      <w:r w:rsidR="00FD33CE">
        <w:t>Madrasa</w:t>
      </w:r>
      <w:r w:rsidRPr="009B3B21">
        <w:t>h</w:t>
      </w:r>
      <w:proofErr w:type="spellEnd"/>
      <w:r w:rsidRPr="009B3B21">
        <w:t xml:space="preserve"> Al-Zahra Model”</w:t>
      </w:r>
      <w:r>
        <w:rPr>
          <w:rStyle w:val="EndnoteReference"/>
          <w:rFonts w:asciiTheme="majorBidi" w:hAnsiTheme="majorBidi" w:cstheme="majorBidi"/>
          <w:sz w:val="24"/>
          <w:szCs w:val="24"/>
        </w:rPr>
        <w:endnoteReference w:id="23"/>
      </w:r>
      <w:r w:rsidRPr="009B3B21">
        <w:t xml:space="preserve">. The research </w:t>
      </w:r>
      <w:r w:rsidRPr="007B7A40">
        <w:rPr>
          <w:noProof/>
        </w:rPr>
        <w:t>gives a comparative analys</w:t>
      </w:r>
      <w:r w:rsidR="00331BA2">
        <w:rPr>
          <w:noProof/>
        </w:rPr>
        <w:t>i</w:t>
      </w:r>
      <w:r w:rsidRPr="007B7A40">
        <w:rPr>
          <w:noProof/>
        </w:rPr>
        <w:t xml:space="preserve">s of </w:t>
      </w:r>
      <w:r>
        <w:rPr>
          <w:noProof/>
        </w:rPr>
        <w:t xml:space="preserve">the </w:t>
      </w:r>
      <w:r w:rsidRPr="007B7A40">
        <w:rPr>
          <w:noProof/>
        </w:rPr>
        <w:t xml:space="preserve">educational </w:t>
      </w:r>
      <w:r>
        <w:rPr>
          <w:noProof/>
        </w:rPr>
        <w:t>thoughts</w:t>
      </w:r>
      <w:r w:rsidRPr="007B7A40">
        <w:rPr>
          <w:noProof/>
        </w:rPr>
        <w:t xml:space="preserve"> </w:t>
      </w:r>
      <w:r>
        <w:rPr>
          <w:noProof/>
        </w:rPr>
        <w:t>of Nūrsī and</w:t>
      </w:r>
      <w:r w:rsidRPr="007B7A40">
        <w:rPr>
          <w:noProof/>
        </w:rPr>
        <w:t xml:space="preserve"> other Muslim </w:t>
      </w:r>
      <w:r>
        <w:rPr>
          <w:noProof/>
        </w:rPr>
        <w:t>scholars</w:t>
      </w:r>
      <w:r w:rsidRPr="007B7A40">
        <w:rPr>
          <w:noProof/>
        </w:rPr>
        <w:t xml:space="preserve">. </w:t>
      </w:r>
    </w:p>
    <w:p w:rsidR="00D817B9" w:rsidRPr="00E63602" w:rsidRDefault="00D817B9" w:rsidP="00D817B9">
      <w:proofErr w:type="gramStart"/>
      <w:r w:rsidRPr="00161201">
        <w:rPr>
          <w:iCs/>
          <w:noProof/>
        </w:rPr>
        <w:t xml:space="preserve">The papers focus on the role and contribution of </w:t>
      </w:r>
      <w:proofErr w:type="spellStart"/>
      <w:r w:rsidRPr="00161201">
        <w:rPr>
          <w:rFonts w:ascii="Times New Roman" w:hAnsi="Times New Roman" w:cs="Times New Roman"/>
        </w:rPr>
        <w:t>Risālah</w:t>
      </w:r>
      <w:proofErr w:type="spellEnd"/>
      <w:r w:rsidRPr="00161201">
        <w:rPr>
          <w:iCs/>
          <w:noProof/>
        </w:rPr>
        <w:t xml:space="preserve"> regarding the integration of science and religion are</w:t>
      </w:r>
      <w:r w:rsidRPr="009B3B21">
        <w:t xml:space="preserve"> “The Conception of Science in the </w:t>
      </w:r>
      <w:proofErr w:type="spellStart"/>
      <w:r w:rsidRPr="009B3B21">
        <w:lastRenderedPageBreak/>
        <w:t>Risāle-i</w:t>
      </w:r>
      <w:proofErr w:type="spellEnd"/>
      <w:r w:rsidRPr="009B3B21">
        <w:t xml:space="preserve"> </w:t>
      </w:r>
      <w:proofErr w:type="spellStart"/>
      <w:r w:rsidRPr="009B3B21">
        <w:t>Nūr</w:t>
      </w:r>
      <w:proofErr w:type="spellEnd"/>
      <w:r w:rsidRPr="009B3B21">
        <w:t xml:space="preserve">” by </w:t>
      </w:r>
      <w:proofErr w:type="spellStart"/>
      <w:r w:rsidRPr="009B3B21">
        <w:t>Alparslan</w:t>
      </w:r>
      <w:proofErr w:type="spellEnd"/>
      <w:r w:rsidRPr="009B3B21">
        <w:t xml:space="preserve"> </w:t>
      </w:r>
      <w:proofErr w:type="spellStart"/>
      <w:r w:rsidRPr="009B3B21">
        <w:t>Acikgenc</w:t>
      </w:r>
      <w:proofErr w:type="spellEnd"/>
      <w:r w:rsidRPr="00161201">
        <w:rPr>
          <w:rStyle w:val="EndnoteReference"/>
          <w:rFonts w:asciiTheme="majorBidi" w:hAnsiTheme="majorBidi" w:cstheme="majorBidi"/>
          <w:noProof/>
          <w:sz w:val="24"/>
          <w:szCs w:val="24"/>
        </w:rPr>
        <w:endnoteReference w:id="24"/>
      </w:r>
      <w:r w:rsidRPr="009B3B21">
        <w:t xml:space="preserve">, and </w:t>
      </w:r>
      <w:r w:rsidRPr="00161201">
        <w:rPr>
          <w:iCs/>
          <w:noProof/>
        </w:rPr>
        <w:t xml:space="preserve"> </w:t>
      </w:r>
      <w:r w:rsidRPr="009B3B21">
        <w:t xml:space="preserve">“The Religious Impact of Science and Natural Science in the Writings of </w:t>
      </w:r>
      <w:proofErr w:type="spellStart"/>
      <w:r w:rsidRPr="009B3B21">
        <w:t>Badī’uz-Zamān</w:t>
      </w:r>
      <w:proofErr w:type="spellEnd"/>
      <w:r w:rsidRPr="009B3B21">
        <w:t xml:space="preserve"> </w:t>
      </w:r>
      <w:proofErr w:type="spellStart"/>
      <w:r w:rsidRPr="009B3B21">
        <w:t>Sa’īd</w:t>
      </w:r>
      <w:proofErr w:type="spellEnd"/>
      <w:r w:rsidRPr="009B3B21">
        <w:t xml:space="preserve"> </w:t>
      </w:r>
      <w:proofErr w:type="spellStart"/>
      <w:r w:rsidRPr="009B3B21">
        <w:t>Nūrsī</w:t>
      </w:r>
      <w:proofErr w:type="spellEnd"/>
      <w:r w:rsidRPr="009B3B21">
        <w:t xml:space="preserve">," by </w:t>
      </w:r>
      <w:proofErr w:type="spellStart"/>
      <w:r w:rsidRPr="009B3B21">
        <w:t>Bekim</w:t>
      </w:r>
      <w:proofErr w:type="spellEnd"/>
      <w:r w:rsidRPr="009B3B21">
        <w:t xml:space="preserve"> </w:t>
      </w:r>
      <w:proofErr w:type="spellStart"/>
      <w:r w:rsidRPr="009B3B21">
        <w:t>Agai</w:t>
      </w:r>
      <w:proofErr w:type="spellEnd"/>
      <w:r w:rsidRPr="00161201">
        <w:rPr>
          <w:rStyle w:val="EndnoteReference"/>
          <w:rFonts w:asciiTheme="majorBidi" w:hAnsiTheme="majorBidi" w:cstheme="majorBidi"/>
          <w:noProof/>
          <w:sz w:val="24"/>
          <w:szCs w:val="24"/>
        </w:rPr>
        <w:endnoteReference w:id="25"/>
      </w:r>
      <w:r w:rsidRPr="009B3B21">
        <w:t>, are two important works on this subject; whereas t</w:t>
      </w:r>
      <w:r w:rsidRPr="00161201">
        <w:rPr>
          <w:rFonts w:eastAsia="Arial Unicode MS"/>
          <w:bCs/>
        </w:rPr>
        <w:t xml:space="preserve">he sources which provide analysis on </w:t>
      </w:r>
      <w:proofErr w:type="spellStart"/>
      <w:r w:rsidRPr="00161201">
        <w:rPr>
          <w:rFonts w:eastAsia="Arial Unicode MS"/>
          <w:bCs/>
        </w:rPr>
        <w:t>Nūrsī’s</w:t>
      </w:r>
      <w:proofErr w:type="spellEnd"/>
      <w:r w:rsidRPr="00161201">
        <w:rPr>
          <w:rFonts w:eastAsia="Arial Unicode MS"/>
          <w:bCs/>
        </w:rPr>
        <w:t xml:space="preserve"> ideas and contribution on </w:t>
      </w:r>
      <w:r w:rsidR="00331BA2">
        <w:rPr>
          <w:rFonts w:eastAsia="Arial Unicode MS"/>
          <w:bCs/>
        </w:rPr>
        <w:t>‘</w:t>
      </w:r>
      <w:proofErr w:type="spellStart"/>
      <w:r w:rsidRPr="00161201">
        <w:rPr>
          <w:rFonts w:eastAsia="Arial Unicode MS"/>
          <w:bCs/>
          <w:i/>
          <w:iCs/>
        </w:rPr>
        <w:t>ilm</w:t>
      </w:r>
      <w:proofErr w:type="spellEnd"/>
      <w:r w:rsidRPr="00161201">
        <w:rPr>
          <w:rFonts w:eastAsia="Arial Unicode MS"/>
          <w:bCs/>
          <w:i/>
          <w:iCs/>
        </w:rPr>
        <w:t xml:space="preserve"> ul </w:t>
      </w:r>
      <w:proofErr w:type="spellStart"/>
      <w:r w:rsidRPr="00161201">
        <w:rPr>
          <w:rFonts w:ascii="Times New Roman" w:hAnsi="Times New Roman" w:cs="Times New Roman"/>
          <w:i/>
        </w:rPr>
        <w:t>kal</w:t>
      </w:r>
      <w:r w:rsidRPr="00161201">
        <w:rPr>
          <w:rFonts w:ascii="Times New Roman" w:hAnsi="Times New Roman" w:cs="Times New Roman"/>
          <w:i/>
          <w:iCs/>
        </w:rPr>
        <w:t>ā</w:t>
      </w:r>
      <w:r w:rsidRPr="00161201">
        <w:rPr>
          <w:rFonts w:ascii="Times New Roman" w:hAnsi="Times New Roman" w:cs="Times New Roman"/>
          <w:i/>
        </w:rPr>
        <w:t>m</w:t>
      </w:r>
      <w:proofErr w:type="spellEnd"/>
      <w:r w:rsidRPr="00161201">
        <w:rPr>
          <w:rFonts w:ascii="Times New Roman" w:hAnsi="Times New Roman" w:cs="Times New Roman"/>
          <w:i/>
        </w:rPr>
        <w:t xml:space="preserve"> </w:t>
      </w:r>
      <w:r w:rsidRPr="00161201">
        <w:rPr>
          <w:rFonts w:eastAsia="Arial Unicode MS"/>
          <w:bCs/>
        </w:rPr>
        <w:t xml:space="preserve">(Muslim Theology) are: </w:t>
      </w:r>
      <w:proofErr w:type="spellStart"/>
      <w:r w:rsidRPr="00161201">
        <w:rPr>
          <w:rFonts w:eastAsia="Arial Unicode MS"/>
          <w:bCs/>
        </w:rPr>
        <w:t>Ozerverli’s</w:t>
      </w:r>
      <w:proofErr w:type="spellEnd"/>
      <w:r w:rsidRPr="00161201">
        <w:rPr>
          <w:rFonts w:eastAsia="Arial Unicode MS"/>
          <w:bCs/>
        </w:rPr>
        <w:t xml:space="preserve"> “</w:t>
      </w:r>
      <w:proofErr w:type="spellStart"/>
      <w:r w:rsidRPr="009B3B21">
        <w:t>Sa’īd</w:t>
      </w:r>
      <w:proofErr w:type="spellEnd"/>
      <w:r w:rsidRPr="009B3B21">
        <w:t xml:space="preserve"> </w:t>
      </w:r>
      <w:proofErr w:type="spellStart"/>
      <w:r w:rsidRPr="009B3B21">
        <w:t>Nūrsī’s</w:t>
      </w:r>
      <w:proofErr w:type="spellEnd"/>
      <w:r w:rsidRPr="009B3B21">
        <w:t xml:space="preserve"> Project of Revitalizing Contemporary Islamic Thought</w:t>
      </w:r>
      <w:r w:rsidRPr="00161201">
        <w:rPr>
          <w:rFonts w:eastAsia="Arial Unicode MS"/>
          <w:bCs/>
        </w:rPr>
        <w:t>”</w:t>
      </w:r>
      <w:r w:rsidRPr="00161201">
        <w:rPr>
          <w:rStyle w:val="EndnoteReference"/>
          <w:rFonts w:asciiTheme="majorBidi" w:eastAsia="Arial Unicode MS" w:hAnsiTheme="majorBidi" w:cstheme="majorBidi"/>
          <w:sz w:val="24"/>
          <w:szCs w:val="24"/>
        </w:rPr>
        <w:endnoteReference w:id="26"/>
      </w:r>
      <w:r w:rsidRPr="00161201">
        <w:rPr>
          <w:rFonts w:eastAsia="Arial Unicode MS"/>
          <w:bCs/>
        </w:rPr>
        <w:t xml:space="preserve">; </w:t>
      </w:r>
      <w:r w:rsidRPr="009B3B21">
        <w:t>al-</w:t>
      </w:r>
      <w:proofErr w:type="spellStart"/>
      <w:r w:rsidRPr="009B3B21">
        <w:t>Hamid’s</w:t>
      </w:r>
      <w:proofErr w:type="spellEnd"/>
      <w:r w:rsidRPr="009B3B21">
        <w:t xml:space="preserve"> “</w:t>
      </w:r>
      <w:proofErr w:type="spellStart"/>
      <w:r w:rsidRPr="009B3B21">
        <w:t>Bedī’uzzamān</w:t>
      </w:r>
      <w:proofErr w:type="spellEnd"/>
      <w:r w:rsidRPr="009B3B21">
        <w:t xml:space="preserve"> </w:t>
      </w:r>
      <w:proofErr w:type="spellStart"/>
      <w:r w:rsidRPr="009B3B21">
        <w:t>Sa’īd</w:t>
      </w:r>
      <w:proofErr w:type="spellEnd"/>
      <w:r w:rsidRPr="009B3B21">
        <w:t xml:space="preserve"> </w:t>
      </w:r>
      <w:proofErr w:type="spellStart"/>
      <w:r w:rsidRPr="009B3B21">
        <w:t>Nūrsī</w:t>
      </w:r>
      <w:proofErr w:type="spellEnd"/>
      <w:r w:rsidRPr="009B3B21">
        <w:t xml:space="preserve">: The </w:t>
      </w:r>
      <w:proofErr w:type="spellStart"/>
      <w:r w:rsidRPr="009B3B21">
        <w:t>Kal</w:t>
      </w:r>
      <w:r w:rsidRPr="00161201">
        <w:rPr>
          <w:rFonts w:ascii="Times New Roman" w:hAnsi="Times New Roman" w:cs="Times New Roman"/>
        </w:rPr>
        <w:t>ā</w:t>
      </w:r>
      <w:r w:rsidRPr="009B3B21">
        <w:t>m</w:t>
      </w:r>
      <w:proofErr w:type="spellEnd"/>
      <w:r w:rsidRPr="009B3B21">
        <w:t xml:space="preserve"> Scholar of the Modern Age.”</w:t>
      </w:r>
      <w:r w:rsidRPr="00161201">
        <w:rPr>
          <w:rStyle w:val="EndnoteReference"/>
          <w:rFonts w:asciiTheme="majorBidi" w:hAnsiTheme="majorBidi" w:cstheme="majorBidi"/>
          <w:sz w:val="24"/>
          <w:szCs w:val="24"/>
        </w:rPr>
        <w:endnoteReference w:id="27"/>
      </w:r>
      <w:r w:rsidRPr="009B3B21">
        <w:t>,</w:t>
      </w:r>
      <w:r w:rsidRPr="00161201">
        <w:rPr>
          <w:rFonts w:eastAsia="Arial Unicode MS"/>
          <w:bCs/>
        </w:rPr>
        <w:t xml:space="preserve"> and </w:t>
      </w:r>
      <w:r w:rsidRPr="009B3B21">
        <w:t xml:space="preserve">Yusuf </w:t>
      </w:r>
      <w:proofErr w:type="spellStart"/>
      <w:r w:rsidRPr="009B3B21">
        <w:t>Sevki’s</w:t>
      </w:r>
      <w:proofErr w:type="spellEnd"/>
      <w:r w:rsidRPr="009B3B21">
        <w:t xml:space="preserve"> essay “</w:t>
      </w:r>
      <w:proofErr w:type="spellStart"/>
      <w:r w:rsidRPr="009B3B21">
        <w:t>Sa’īd</w:t>
      </w:r>
      <w:proofErr w:type="spellEnd"/>
      <w:r w:rsidRPr="009B3B21">
        <w:t xml:space="preserve"> </w:t>
      </w:r>
      <w:proofErr w:type="spellStart"/>
      <w:r w:rsidRPr="009B3B21">
        <w:t>Nūrsī’s</w:t>
      </w:r>
      <w:proofErr w:type="spellEnd"/>
      <w:r w:rsidRPr="009B3B21">
        <w:t xml:space="preserve"> Views on the Science of </w:t>
      </w:r>
      <w:proofErr w:type="spellStart"/>
      <w:r w:rsidRPr="009B3B21">
        <w:t>Kal</w:t>
      </w:r>
      <w:r w:rsidRPr="00161201">
        <w:rPr>
          <w:rFonts w:ascii="Times New Roman" w:hAnsi="Times New Roman" w:cs="Times New Roman"/>
        </w:rPr>
        <w:t>ā</w:t>
      </w:r>
      <w:r w:rsidRPr="009B3B21">
        <w:t>m</w:t>
      </w:r>
      <w:proofErr w:type="spellEnd"/>
      <w:r w:rsidRPr="009B3B21">
        <w:t>…”</w:t>
      </w:r>
      <w:r w:rsidRPr="00161201">
        <w:rPr>
          <w:rStyle w:val="EndnoteReference"/>
          <w:rFonts w:asciiTheme="majorBidi" w:hAnsiTheme="majorBidi" w:cstheme="majorBidi"/>
          <w:sz w:val="24"/>
          <w:szCs w:val="24"/>
        </w:rPr>
        <w:endnoteReference w:id="28"/>
      </w:r>
      <w:r w:rsidRPr="009B3B21">
        <w:t xml:space="preserve"> Although these studies are significant contributions towards the subjects they deal with, yet as per their requirement</w:t>
      </w:r>
      <w:r w:rsidR="00331BA2">
        <w:t>,</w:t>
      </w:r>
      <w:r w:rsidRPr="009B3B21">
        <w:t xml:space="preserve"> they only focus upon a single educational aspect of </w:t>
      </w:r>
      <w:proofErr w:type="spellStart"/>
      <w:r w:rsidRPr="00161201">
        <w:rPr>
          <w:rFonts w:ascii="Times New Roman" w:hAnsi="Times New Roman" w:cs="Times New Roman"/>
        </w:rPr>
        <w:t>Risālah</w:t>
      </w:r>
      <w:proofErr w:type="spellEnd"/>
      <w:r w:rsidRPr="00161201">
        <w:t>.</w:t>
      </w:r>
      <w:proofErr w:type="gramEnd"/>
      <w:r w:rsidRPr="003C7BC4">
        <w:t xml:space="preserve"> </w:t>
      </w:r>
    </w:p>
    <w:p w:rsidR="00D817B9" w:rsidRPr="009B3B21" w:rsidRDefault="00D817B9" w:rsidP="00331BA2">
      <w:r w:rsidRPr="00E63602">
        <w:rPr>
          <w:noProof/>
        </w:rPr>
        <w:t>One of the recently publis</w:t>
      </w:r>
      <w:r w:rsidR="00331BA2">
        <w:rPr>
          <w:noProof/>
        </w:rPr>
        <w:t>h</w:t>
      </w:r>
      <w:r w:rsidRPr="00E63602">
        <w:rPr>
          <w:noProof/>
        </w:rPr>
        <w:t xml:space="preserve">ed works by </w:t>
      </w:r>
      <w:proofErr w:type="spellStart"/>
      <w:r w:rsidRPr="00E63602">
        <w:rPr>
          <w:rFonts w:eastAsia="Arial Unicode MS"/>
        </w:rPr>
        <w:t>Zeyneb</w:t>
      </w:r>
      <w:proofErr w:type="spellEnd"/>
      <w:r w:rsidRPr="00E63602">
        <w:rPr>
          <w:rFonts w:eastAsia="Arial Unicode MS"/>
        </w:rPr>
        <w:t xml:space="preserve"> </w:t>
      </w:r>
      <w:proofErr w:type="spellStart"/>
      <w:r w:rsidRPr="00E63602">
        <w:rPr>
          <w:rFonts w:eastAsia="Arial Unicode MS"/>
        </w:rPr>
        <w:t>Sayilgan</w:t>
      </w:r>
      <w:proofErr w:type="spellEnd"/>
      <w:r w:rsidRPr="00E63602">
        <w:rPr>
          <w:rFonts w:eastAsia="Arial Unicode MS"/>
        </w:rPr>
        <w:t xml:space="preserve"> “</w:t>
      </w:r>
      <w:r w:rsidRPr="00E63602">
        <w:rPr>
          <w:rFonts w:eastAsia="Arial Unicode MS"/>
          <w:bCs/>
        </w:rPr>
        <w:t xml:space="preserve">The </w:t>
      </w:r>
      <w:proofErr w:type="spellStart"/>
      <w:r w:rsidRPr="00E63602">
        <w:rPr>
          <w:rFonts w:eastAsia="Arial Unicode MS"/>
          <w:bCs/>
        </w:rPr>
        <w:t>Medresetu’z-Zehra</w:t>
      </w:r>
      <w:proofErr w:type="spellEnd"/>
      <w:r w:rsidRPr="00E63602">
        <w:rPr>
          <w:rFonts w:eastAsia="Arial Unicode MS"/>
          <w:bCs/>
        </w:rPr>
        <w:t>--Explorations into its Nature and Significance”</w:t>
      </w:r>
      <w:r w:rsidRPr="00E63602">
        <w:rPr>
          <w:rStyle w:val="EndnoteReference"/>
          <w:rFonts w:asciiTheme="majorBidi" w:eastAsia="Arial Unicode MS" w:hAnsiTheme="majorBidi" w:cstheme="majorBidi"/>
          <w:bCs/>
          <w:sz w:val="24"/>
          <w:szCs w:val="24"/>
        </w:rPr>
        <w:endnoteReference w:id="29"/>
      </w:r>
      <w:r w:rsidRPr="00E63602">
        <w:rPr>
          <w:rFonts w:eastAsia="Arial Unicode MS"/>
          <w:bCs/>
        </w:rPr>
        <w:t xml:space="preserve"> provides </w:t>
      </w:r>
      <w:r w:rsidR="00331BA2">
        <w:rPr>
          <w:rFonts w:eastAsia="Arial Unicode MS"/>
          <w:bCs/>
        </w:rPr>
        <w:t xml:space="preserve">a </w:t>
      </w:r>
      <w:r w:rsidRPr="00E63602">
        <w:rPr>
          <w:rFonts w:eastAsia="Arial Unicode MS"/>
          <w:bCs/>
        </w:rPr>
        <w:t xml:space="preserve">very significant analysis of </w:t>
      </w:r>
      <w:proofErr w:type="spellStart"/>
      <w:r w:rsidRPr="00E63602">
        <w:rPr>
          <w:rFonts w:eastAsia="Arial Unicode MS"/>
          <w:bCs/>
        </w:rPr>
        <w:t>Nūrsī’s</w:t>
      </w:r>
      <w:proofErr w:type="spellEnd"/>
      <w:r w:rsidRPr="00E63602">
        <w:rPr>
          <w:rFonts w:eastAsia="Arial Unicode MS"/>
          <w:bCs/>
        </w:rPr>
        <w:t xml:space="preserve"> dream of establishing </w:t>
      </w:r>
      <w:proofErr w:type="spellStart"/>
      <w:r w:rsidRPr="00E63602">
        <w:rPr>
          <w:rFonts w:eastAsia="Arial Unicode MS"/>
          <w:bCs/>
        </w:rPr>
        <w:t>Madrasah</w:t>
      </w:r>
      <w:proofErr w:type="spellEnd"/>
      <w:r w:rsidRPr="00E63602">
        <w:rPr>
          <w:rFonts w:eastAsia="Arial Unicode MS"/>
          <w:bCs/>
        </w:rPr>
        <w:t>-</w:t>
      </w:r>
      <w:proofErr w:type="spellStart"/>
      <w:r w:rsidRPr="00E63602">
        <w:rPr>
          <w:rFonts w:eastAsia="Arial Unicode MS"/>
          <w:bCs/>
        </w:rPr>
        <w:t>tu</w:t>
      </w:r>
      <w:proofErr w:type="spellEnd"/>
      <w:r w:rsidRPr="00E63602">
        <w:rPr>
          <w:rFonts w:eastAsia="Arial Unicode MS"/>
          <w:bCs/>
        </w:rPr>
        <w:t xml:space="preserve">-Zahra </w:t>
      </w:r>
      <w:proofErr w:type="gramStart"/>
      <w:r w:rsidRPr="00E63602">
        <w:rPr>
          <w:rFonts w:eastAsia="Arial Unicode MS"/>
          <w:bCs/>
        </w:rPr>
        <w:t>university</w:t>
      </w:r>
      <w:proofErr w:type="gramEnd"/>
      <w:r w:rsidRPr="00E63602">
        <w:rPr>
          <w:rFonts w:eastAsia="Arial Unicode MS"/>
          <w:bCs/>
        </w:rPr>
        <w:t xml:space="preserve">. She also establishes in the light of </w:t>
      </w:r>
      <w:proofErr w:type="spellStart"/>
      <w:r w:rsidRPr="00E63602">
        <w:rPr>
          <w:rFonts w:eastAsia="Arial Unicode MS"/>
          <w:bCs/>
        </w:rPr>
        <w:t>Nūrsī’s</w:t>
      </w:r>
      <w:proofErr w:type="spellEnd"/>
      <w:r w:rsidRPr="00E63602">
        <w:rPr>
          <w:rFonts w:eastAsia="Arial Unicode MS"/>
          <w:bCs/>
        </w:rPr>
        <w:t xml:space="preserve"> statements that the system of </w:t>
      </w:r>
      <w:proofErr w:type="spellStart"/>
      <w:r w:rsidRPr="00E63602">
        <w:rPr>
          <w:rFonts w:eastAsia="Arial Unicode MS"/>
          <w:bCs/>
          <w:i/>
          <w:iCs/>
        </w:rPr>
        <w:t>dershāne</w:t>
      </w:r>
      <w:proofErr w:type="spellEnd"/>
      <w:r w:rsidRPr="00E63602">
        <w:rPr>
          <w:rFonts w:eastAsia="Arial Unicode MS"/>
          <w:bCs/>
        </w:rPr>
        <w:t xml:space="preserve"> (</w:t>
      </w:r>
      <w:proofErr w:type="spellStart"/>
      <w:r w:rsidRPr="00E63602">
        <w:rPr>
          <w:rFonts w:eastAsia="Arial Unicode MS"/>
          <w:bCs/>
        </w:rPr>
        <w:t>Risālah-i</w:t>
      </w:r>
      <w:proofErr w:type="spellEnd"/>
      <w:r w:rsidRPr="00E63602">
        <w:rPr>
          <w:rFonts w:eastAsia="Arial Unicode MS"/>
          <w:bCs/>
        </w:rPr>
        <w:t xml:space="preserve"> </w:t>
      </w:r>
      <w:proofErr w:type="spellStart"/>
      <w:r w:rsidRPr="00E63602">
        <w:rPr>
          <w:rFonts w:eastAsia="Arial Unicode MS"/>
          <w:bCs/>
        </w:rPr>
        <w:t>Nūr</w:t>
      </w:r>
      <w:proofErr w:type="spellEnd"/>
      <w:r w:rsidRPr="00E63602">
        <w:rPr>
          <w:rFonts w:eastAsia="Arial Unicode MS"/>
          <w:bCs/>
        </w:rPr>
        <w:t xml:space="preserve"> study circles) in Turkey, established in the life of </w:t>
      </w:r>
      <w:proofErr w:type="spellStart"/>
      <w:r w:rsidRPr="00E63602">
        <w:rPr>
          <w:rFonts w:eastAsia="Arial Unicode MS"/>
          <w:bCs/>
        </w:rPr>
        <w:t>Nūrsī</w:t>
      </w:r>
      <w:proofErr w:type="spellEnd"/>
      <w:r w:rsidRPr="00E63602">
        <w:rPr>
          <w:rFonts w:eastAsia="Arial Unicode MS"/>
          <w:bCs/>
        </w:rPr>
        <w:t xml:space="preserve">, is the embodiment of </w:t>
      </w:r>
      <w:proofErr w:type="spellStart"/>
      <w:r w:rsidRPr="00E63602">
        <w:rPr>
          <w:rFonts w:eastAsia="Arial Unicode MS"/>
          <w:bCs/>
        </w:rPr>
        <w:t>Nūrsī’s</w:t>
      </w:r>
      <w:proofErr w:type="spellEnd"/>
      <w:r w:rsidRPr="00E63602">
        <w:rPr>
          <w:rFonts w:eastAsia="Arial Unicode MS"/>
          <w:bCs/>
        </w:rPr>
        <w:t xml:space="preserve"> dream university. This is the only scholarly work </w:t>
      </w:r>
      <w:r w:rsidR="00331BA2">
        <w:rPr>
          <w:rFonts w:eastAsia="Arial Unicode MS"/>
          <w:bCs/>
        </w:rPr>
        <w:t>that</w:t>
      </w:r>
      <w:r w:rsidRPr="00E63602">
        <w:rPr>
          <w:rFonts w:eastAsia="Arial Unicode MS"/>
          <w:bCs/>
        </w:rPr>
        <w:t xml:space="preserve"> discusses in detail that how </w:t>
      </w:r>
      <w:proofErr w:type="spellStart"/>
      <w:r w:rsidRPr="00E63602">
        <w:rPr>
          <w:rFonts w:eastAsia="Arial Unicode MS"/>
          <w:bCs/>
        </w:rPr>
        <w:t>Nūrsī’s</w:t>
      </w:r>
      <w:proofErr w:type="spellEnd"/>
      <w:r w:rsidRPr="00E63602">
        <w:rPr>
          <w:rFonts w:eastAsia="Arial Unicode MS"/>
          <w:bCs/>
        </w:rPr>
        <w:t xml:space="preserve"> </w:t>
      </w:r>
      <w:proofErr w:type="spellStart"/>
      <w:r w:rsidRPr="009B3B21">
        <w:t>Madrasah</w:t>
      </w:r>
      <w:proofErr w:type="spellEnd"/>
      <w:r w:rsidRPr="009B3B21">
        <w:t>-</w:t>
      </w:r>
      <w:proofErr w:type="spellStart"/>
      <w:r w:rsidRPr="009B3B21">
        <w:t>tu</w:t>
      </w:r>
      <w:proofErr w:type="spellEnd"/>
      <w:r w:rsidRPr="009B3B21">
        <w:t>-</w:t>
      </w:r>
      <w:r w:rsidRPr="00E63602">
        <w:rPr>
          <w:bCs/>
        </w:rPr>
        <w:t>Zahra</w:t>
      </w:r>
      <w:r w:rsidRPr="00E63602">
        <w:rPr>
          <w:rFonts w:eastAsia="Arial Unicode MS"/>
          <w:bCs/>
        </w:rPr>
        <w:t xml:space="preserve"> was converted into </w:t>
      </w:r>
      <w:proofErr w:type="spellStart"/>
      <w:r w:rsidRPr="00E63602">
        <w:rPr>
          <w:rFonts w:eastAsia="Arial Unicode MS"/>
          <w:bCs/>
        </w:rPr>
        <w:t>Madrasah-tu-Nūriye</w:t>
      </w:r>
      <w:proofErr w:type="spellEnd"/>
      <w:r w:rsidRPr="00E63602">
        <w:rPr>
          <w:rFonts w:eastAsia="Arial Unicode MS"/>
          <w:bCs/>
        </w:rPr>
        <w:t xml:space="preserve"> in </w:t>
      </w:r>
      <w:proofErr w:type="spellStart"/>
      <w:r w:rsidRPr="00E63602">
        <w:rPr>
          <w:rFonts w:eastAsia="Arial Unicode MS"/>
          <w:bCs/>
        </w:rPr>
        <w:t>Nūrsī’s</w:t>
      </w:r>
      <w:proofErr w:type="spellEnd"/>
      <w:r w:rsidRPr="00E63602">
        <w:rPr>
          <w:rFonts w:eastAsia="Arial Unicode MS"/>
          <w:bCs/>
        </w:rPr>
        <w:t xml:space="preserve"> life.  </w:t>
      </w:r>
      <w:proofErr w:type="spellStart"/>
      <w:r w:rsidRPr="009B3B21">
        <w:t>Zeyneb’s</w:t>
      </w:r>
      <w:proofErr w:type="spellEnd"/>
      <w:r w:rsidRPr="009B3B21">
        <w:t xml:space="preserve"> work is the main source of inspiration for the researcher of this study to explore the similar objectives of </w:t>
      </w:r>
      <w:proofErr w:type="spellStart"/>
      <w:r w:rsidRPr="009B3B21">
        <w:t>Madrasah</w:t>
      </w:r>
      <w:proofErr w:type="spellEnd"/>
      <w:r w:rsidRPr="009B3B21">
        <w:t>-</w:t>
      </w:r>
      <w:proofErr w:type="spellStart"/>
      <w:r w:rsidRPr="009B3B21">
        <w:t>tu</w:t>
      </w:r>
      <w:proofErr w:type="spellEnd"/>
      <w:r w:rsidRPr="009B3B21">
        <w:t>-</w:t>
      </w:r>
      <w:r w:rsidRPr="00E63602">
        <w:rPr>
          <w:bCs/>
        </w:rPr>
        <w:t>Zahra</w:t>
      </w:r>
      <w:r w:rsidRPr="00E63602">
        <w:rPr>
          <w:rFonts w:eastAsia="Arial Unicode MS"/>
          <w:bCs/>
        </w:rPr>
        <w:t xml:space="preserve"> and </w:t>
      </w:r>
      <w:proofErr w:type="spellStart"/>
      <w:r w:rsidRPr="00E63602">
        <w:rPr>
          <w:rFonts w:eastAsia="Arial Unicode MS"/>
          <w:bCs/>
        </w:rPr>
        <w:t>Risālah-i</w:t>
      </w:r>
      <w:proofErr w:type="spellEnd"/>
      <w:r w:rsidRPr="00E63602">
        <w:rPr>
          <w:rFonts w:eastAsia="Arial Unicode MS"/>
          <w:bCs/>
        </w:rPr>
        <w:t xml:space="preserve"> </w:t>
      </w:r>
      <w:proofErr w:type="spellStart"/>
      <w:r w:rsidRPr="00E63602">
        <w:rPr>
          <w:rFonts w:eastAsia="Arial Unicode MS"/>
          <w:bCs/>
        </w:rPr>
        <w:t>Nūr</w:t>
      </w:r>
      <w:proofErr w:type="spellEnd"/>
      <w:r w:rsidRPr="009B3B21">
        <w:t xml:space="preserve">. The paper will study the examples from </w:t>
      </w:r>
      <w:proofErr w:type="spellStart"/>
      <w:r w:rsidRPr="009B3B21">
        <w:t>Risālah</w:t>
      </w:r>
      <w:proofErr w:type="spellEnd"/>
      <w:r w:rsidRPr="009B3B21">
        <w:t xml:space="preserve"> to analyze how </w:t>
      </w:r>
      <w:proofErr w:type="spellStart"/>
      <w:r w:rsidRPr="009B3B21">
        <w:t>Risālah</w:t>
      </w:r>
      <w:proofErr w:type="spellEnd"/>
      <w:r w:rsidRPr="009B3B21">
        <w:t xml:space="preserve"> proved to be </w:t>
      </w:r>
      <w:proofErr w:type="spellStart"/>
      <w:r w:rsidRPr="009B3B21">
        <w:t>Madrasah</w:t>
      </w:r>
      <w:proofErr w:type="spellEnd"/>
      <w:r w:rsidRPr="009B3B21">
        <w:t>-</w:t>
      </w:r>
      <w:proofErr w:type="spellStart"/>
      <w:r w:rsidRPr="009B3B21">
        <w:t>tu</w:t>
      </w:r>
      <w:proofErr w:type="spellEnd"/>
      <w:r w:rsidRPr="009B3B21">
        <w:t>-</w:t>
      </w:r>
      <w:r w:rsidRPr="00E63602">
        <w:rPr>
          <w:bCs/>
        </w:rPr>
        <w:t>Zahra</w:t>
      </w:r>
      <w:r w:rsidRPr="009B3B21">
        <w:t xml:space="preserve"> and accomplished the same goals that </w:t>
      </w:r>
      <w:proofErr w:type="spellStart"/>
      <w:r w:rsidRPr="00E63602">
        <w:rPr>
          <w:rFonts w:eastAsia="Arial Unicode MS"/>
          <w:bCs/>
        </w:rPr>
        <w:t>Nūrsī</w:t>
      </w:r>
      <w:proofErr w:type="spellEnd"/>
      <w:r w:rsidRPr="00E63602">
        <w:rPr>
          <w:rFonts w:eastAsia="Arial Unicode MS"/>
          <w:bCs/>
        </w:rPr>
        <w:t xml:space="preserve"> </w:t>
      </w:r>
      <w:r w:rsidRPr="009B3B21">
        <w:t xml:space="preserve">had previously planned to achieve through </w:t>
      </w:r>
      <w:proofErr w:type="spellStart"/>
      <w:r w:rsidRPr="009B3B21">
        <w:t>Madrasah</w:t>
      </w:r>
      <w:proofErr w:type="spellEnd"/>
      <w:r w:rsidRPr="009B3B21">
        <w:t xml:space="preserve">. Despite the many academic works on </w:t>
      </w:r>
      <w:proofErr w:type="spellStart"/>
      <w:r w:rsidRPr="00E63602">
        <w:rPr>
          <w:rFonts w:eastAsia="Arial Unicode MS"/>
          <w:bCs/>
        </w:rPr>
        <w:t>Nūrsī</w:t>
      </w:r>
      <w:proofErr w:type="spellEnd"/>
      <w:r w:rsidRPr="009B3B21">
        <w:t xml:space="preserve">, this role of </w:t>
      </w:r>
      <w:proofErr w:type="spellStart"/>
      <w:r w:rsidRPr="009B3B21">
        <w:t>Risālah</w:t>
      </w:r>
      <w:proofErr w:type="spellEnd"/>
      <w:r w:rsidRPr="009B3B21">
        <w:t xml:space="preserve"> against the backdrop of </w:t>
      </w:r>
      <w:proofErr w:type="spellStart"/>
      <w:r w:rsidRPr="00E63602">
        <w:rPr>
          <w:rFonts w:eastAsia="Arial Unicode MS"/>
          <w:bCs/>
        </w:rPr>
        <w:t>Nūrsī</w:t>
      </w:r>
      <w:r w:rsidRPr="009B3B21">
        <w:t>’s</w:t>
      </w:r>
      <w:proofErr w:type="spellEnd"/>
      <w:r w:rsidRPr="009B3B21">
        <w:t xml:space="preserve"> educational efforts is an important area of study that needs to </w:t>
      </w:r>
      <w:proofErr w:type="gramStart"/>
      <w:r w:rsidR="00331BA2">
        <w:t>be critically analyzed</w:t>
      </w:r>
      <w:proofErr w:type="gramEnd"/>
      <w:r w:rsidRPr="009B3B21">
        <w:t>.</w:t>
      </w:r>
      <w:r w:rsidR="00331BA2">
        <w:t xml:space="preserve"> </w:t>
      </w:r>
      <w:r w:rsidRPr="009B3B21">
        <w:t>This study attempts to fill this gap.</w:t>
      </w:r>
    </w:p>
    <w:p w:rsidR="00D817B9" w:rsidRPr="00BE7BFC" w:rsidRDefault="00D817B9" w:rsidP="00D817B9">
      <w:pPr>
        <w:pStyle w:val="Heading2"/>
      </w:pPr>
      <w:r w:rsidRPr="00BE7BFC">
        <w:t>Research Questions</w:t>
      </w:r>
    </w:p>
    <w:p w:rsidR="00D817B9" w:rsidRPr="001A38CA" w:rsidRDefault="00D817B9" w:rsidP="00D817B9">
      <w:r>
        <w:t>The study</w:t>
      </w:r>
      <w:r w:rsidRPr="001A38CA">
        <w:t xml:space="preserve"> will answer the following questions to achieve its objectives:</w:t>
      </w:r>
    </w:p>
    <w:p w:rsidR="00D817B9" w:rsidRDefault="00D817B9" w:rsidP="00D817B9">
      <w:pPr>
        <w:pStyle w:val="ListParagraph"/>
        <w:numPr>
          <w:ilvl w:val="0"/>
          <w:numId w:val="35"/>
        </w:numPr>
      </w:pPr>
      <w:r w:rsidRPr="001A38CA">
        <w:t xml:space="preserve">What reforms did </w:t>
      </w:r>
      <w:proofErr w:type="spellStart"/>
      <w:r>
        <w:t>Nūrsī</w:t>
      </w:r>
      <w:proofErr w:type="spellEnd"/>
      <w:r w:rsidRPr="001A38CA">
        <w:t xml:space="preserve"> want in the educational system of Ottoman Turkey?</w:t>
      </w:r>
    </w:p>
    <w:p w:rsidR="00D817B9" w:rsidRDefault="00D817B9" w:rsidP="00D817B9">
      <w:pPr>
        <w:pStyle w:val="ListParagraph"/>
        <w:numPr>
          <w:ilvl w:val="0"/>
          <w:numId w:val="35"/>
        </w:numPr>
      </w:pPr>
      <w:r w:rsidRPr="001A38CA">
        <w:t>H</w:t>
      </w:r>
      <w:r w:rsidRPr="00DE1B90">
        <w:t xml:space="preserve">ow did </w:t>
      </w:r>
      <w:proofErr w:type="spellStart"/>
      <w:r>
        <w:t>Risālah</w:t>
      </w:r>
      <w:proofErr w:type="spellEnd"/>
      <w:r w:rsidRPr="00DE1B90">
        <w:t xml:space="preserve"> prove to be a </w:t>
      </w:r>
      <w:proofErr w:type="spellStart"/>
      <w:r w:rsidRPr="0059679E">
        <w:rPr>
          <w:i/>
        </w:rPr>
        <w:t>ma’nav</w:t>
      </w:r>
      <w:r w:rsidRPr="0059679E">
        <w:rPr>
          <w:rFonts w:asciiTheme="majorBidi" w:hAnsiTheme="majorBidi" w:cstheme="majorBidi"/>
          <w:i/>
        </w:rPr>
        <w:t>ī</w:t>
      </w:r>
      <w:proofErr w:type="spellEnd"/>
      <w:r w:rsidRPr="00DE1B90">
        <w:t xml:space="preserve"> (informal, spiritual, immaterial) </w:t>
      </w:r>
      <w:proofErr w:type="spellStart"/>
      <w:r>
        <w:t>Madrasah</w:t>
      </w:r>
      <w:proofErr w:type="spellEnd"/>
      <w:r>
        <w:t>-</w:t>
      </w:r>
      <w:proofErr w:type="spellStart"/>
      <w:r>
        <w:t>tu</w:t>
      </w:r>
      <w:proofErr w:type="spellEnd"/>
      <w:r>
        <w:t>-Zahra</w:t>
      </w:r>
      <w:r w:rsidRPr="00DE1B90">
        <w:t>?</w:t>
      </w:r>
    </w:p>
    <w:p w:rsidR="00D817B9" w:rsidRPr="00DE1B90" w:rsidRDefault="00D817B9" w:rsidP="00D817B9">
      <w:pPr>
        <w:pStyle w:val="ListParagraph"/>
        <w:numPr>
          <w:ilvl w:val="0"/>
          <w:numId w:val="35"/>
        </w:numPr>
      </w:pPr>
      <w:r w:rsidRPr="00DE1B90">
        <w:t xml:space="preserve">How did </w:t>
      </w:r>
      <w:proofErr w:type="spellStart"/>
      <w:r>
        <w:t>Nūrsī</w:t>
      </w:r>
      <w:proofErr w:type="spellEnd"/>
      <w:r w:rsidRPr="00DE1B90">
        <w:t xml:space="preserve"> achieve the objectives through </w:t>
      </w:r>
      <w:proofErr w:type="spellStart"/>
      <w:proofErr w:type="gramStart"/>
      <w:r>
        <w:t>Risālah</w:t>
      </w:r>
      <w:proofErr w:type="spellEnd"/>
      <w:r w:rsidRPr="00DE1B90">
        <w:t xml:space="preserve"> which</w:t>
      </w:r>
      <w:proofErr w:type="gramEnd"/>
      <w:r w:rsidRPr="00DE1B90">
        <w:t xml:space="preserve"> he intended to attain through </w:t>
      </w:r>
      <w:proofErr w:type="spellStart"/>
      <w:r>
        <w:t>Madrasah</w:t>
      </w:r>
      <w:proofErr w:type="spellEnd"/>
      <w:r>
        <w:t>-</w:t>
      </w:r>
      <w:proofErr w:type="spellStart"/>
      <w:r>
        <w:t>tu</w:t>
      </w:r>
      <w:proofErr w:type="spellEnd"/>
      <w:r>
        <w:t>-Zahra</w:t>
      </w:r>
      <w:r w:rsidRPr="00DE1B90">
        <w:t>?</w:t>
      </w:r>
    </w:p>
    <w:p w:rsidR="00D817B9" w:rsidRDefault="00D817B9" w:rsidP="00D817B9">
      <w:pPr>
        <w:pStyle w:val="Heading2"/>
      </w:pPr>
      <w:r w:rsidRPr="00BE7BFC">
        <w:rPr>
          <w:spacing w:val="-2"/>
        </w:rPr>
        <w:t xml:space="preserve">Research </w:t>
      </w:r>
      <w:r w:rsidRPr="00BE7BFC">
        <w:t>Methodology</w:t>
      </w:r>
      <w:r>
        <w:tab/>
      </w:r>
    </w:p>
    <w:p w:rsidR="00D817B9" w:rsidRDefault="00D817B9" w:rsidP="00331BA2">
      <w:r>
        <w:t>As mentioned above t</w:t>
      </w:r>
      <w:r w:rsidRPr="000925F5">
        <w:t xml:space="preserve">his research aims to study examples from </w:t>
      </w:r>
      <w:proofErr w:type="spellStart"/>
      <w:r>
        <w:t>Risālah</w:t>
      </w:r>
      <w:proofErr w:type="spellEnd"/>
      <w:r w:rsidRPr="000925F5">
        <w:t xml:space="preserve"> regarding all three objectives which were focused to establish </w:t>
      </w:r>
      <w:proofErr w:type="spellStart"/>
      <w:r>
        <w:t>Madrasah-tu-</w:t>
      </w:r>
      <w:r w:rsidRPr="000925F5">
        <w:t>Zehra</w:t>
      </w:r>
      <w:proofErr w:type="spellEnd"/>
      <w:r w:rsidRPr="000925F5">
        <w:t xml:space="preserve"> i.e. integration of religious and modern sciences, revitalizing the sciences of </w:t>
      </w:r>
      <w:proofErr w:type="spellStart"/>
      <w:r>
        <w:rPr>
          <w:i/>
        </w:rPr>
        <w:t>kal</w:t>
      </w:r>
      <w:r w:rsidRPr="00AE628C">
        <w:rPr>
          <w:i/>
          <w:iCs/>
        </w:rPr>
        <w:t>ā</w:t>
      </w:r>
      <w:r w:rsidRPr="000925F5">
        <w:rPr>
          <w:i/>
        </w:rPr>
        <w:t>m</w:t>
      </w:r>
      <w:proofErr w:type="spellEnd"/>
      <w:r w:rsidRPr="000925F5">
        <w:rPr>
          <w:i/>
        </w:rPr>
        <w:t xml:space="preserve"> </w:t>
      </w:r>
      <w:r w:rsidRPr="000925F5">
        <w:t xml:space="preserve">and </w:t>
      </w:r>
      <w:proofErr w:type="spellStart"/>
      <w:r>
        <w:rPr>
          <w:i/>
        </w:rPr>
        <w:t>tafsīr</w:t>
      </w:r>
      <w:proofErr w:type="spellEnd"/>
      <w:r w:rsidRPr="000925F5">
        <w:rPr>
          <w:i/>
        </w:rPr>
        <w:t>,</w:t>
      </w:r>
      <w:r w:rsidRPr="000925F5">
        <w:t xml:space="preserve"> and unification of </w:t>
      </w:r>
      <w:r>
        <w:t xml:space="preserve">three different educational </w:t>
      </w:r>
      <w:r w:rsidRPr="000925F5">
        <w:t>structures (</w:t>
      </w:r>
      <w:proofErr w:type="spellStart"/>
      <w:r>
        <w:rPr>
          <w:i/>
        </w:rPr>
        <w:t>madrasah</w:t>
      </w:r>
      <w:proofErr w:type="spellEnd"/>
      <w:r w:rsidR="00660D51" w:rsidRPr="000925F5">
        <w:rPr>
          <w:i/>
        </w:rPr>
        <w:fldChar w:fldCharType="begin"/>
      </w:r>
      <w:r w:rsidRPr="000925F5">
        <w:instrText xml:space="preserve"> XE "</w:instrText>
      </w:r>
      <w:r w:rsidRPr="000925F5">
        <w:rPr>
          <w:i/>
        </w:rPr>
        <w:instrText>madrasah</w:instrText>
      </w:r>
      <w:r w:rsidRPr="000925F5">
        <w:instrText xml:space="preserve">" </w:instrText>
      </w:r>
      <w:r w:rsidR="00660D51" w:rsidRPr="000925F5">
        <w:rPr>
          <w:i/>
        </w:rPr>
        <w:fldChar w:fldCharType="end"/>
      </w:r>
      <w:r w:rsidRPr="000925F5">
        <w:t xml:space="preserve">, </w:t>
      </w:r>
      <w:proofErr w:type="spellStart"/>
      <w:r w:rsidRPr="000925F5">
        <w:rPr>
          <w:i/>
        </w:rPr>
        <w:t>maktab</w:t>
      </w:r>
      <w:proofErr w:type="spellEnd"/>
      <w:r w:rsidR="00331BA2">
        <w:rPr>
          <w:i/>
        </w:rPr>
        <w:t>,</w:t>
      </w:r>
      <w:r w:rsidR="00660D51" w:rsidRPr="000925F5">
        <w:rPr>
          <w:i/>
        </w:rPr>
        <w:fldChar w:fldCharType="begin"/>
      </w:r>
      <w:r w:rsidRPr="000925F5">
        <w:instrText xml:space="preserve"> XE "</w:instrText>
      </w:r>
      <w:r w:rsidRPr="000925F5">
        <w:rPr>
          <w:i/>
        </w:rPr>
        <w:instrText>maktab</w:instrText>
      </w:r>
      <w:r w:rsidRPr="000925F5">
        <w:instrText xml:space="preserve">" </w:instrText>
      </w:r>
      <w:r w:rsidR="00660D51" w:rsidRPr="000925F5">
        <w:rPr>
          <w:i/>
        </w:rPr>
        <w:fldChar w:fldCharType="end"/>
      </w:r>
      <w:r w:rsidRPr="000925F5">
        <w:t xml:space="preserve"> and </w:t>
      </w:r>
      <w:proofErr w:type="spellStart"/>
      <w:r w:rsidRPr="000925F5">
        <w:rPr>
          <w:i/>
        </w:rPr>
        <w:t>tekke</w:t>
      </w:r>
      <w:proofErr w:type="spellEnd"/>
      <w:r w:rsidR="00660D51" w:rsidRPr="000925F5">
        <w:rPr>
          <w:i/>
        </w:rPr>
        <w:fldChar w:fldCharType="begin"/>
      </w:r>
      <w:r w:rsidRPr="000925F5">
        <w:instrText xml:space="preserve"> XE "</w:instrText>
      </w:r>
      <w:r w:rsidRPr="000925F5">
        <w:rPr>
          <w:i/>
          <w:iCs/>
        </w:rPr>
        <w:instrText>tekke</w:instrText>
      </w:r>
      <w:r w:rsidRPr="000925F5">
        <w:instrText xml:space="preserve">" </w:instrText>
      </w:r>
      <w:r w:rsidR="00660D51" w:rsidRPr="000925F5">
        <w:rPr>
          <w:i/>
        </w:rPr>
        <w:fldChar w:fldCharType="end"/>
      </w:r>
      <w:r w:rsidRPr="000925F5">
        <w:t xml:space="preserve">) into one system. </w:t>
      </w:r>
      <w:r>
        <w:lastRenderedPageBreak/>
        <w:t>Therefore,</w:t>
      </w:r>
      <w:r w:rsidRPr="000925F5">
        <w:t xml:space="preserve"> to explore such examples</w:t>
      </w:r>
      <w:r>
        <w:t xml:space="preserve">, </w:t>
      </w:r>
      <w:r w:rsidR="00331BA2">
        <w:t xml:space="preserve">the </w:t>
      </w:r>
      <w:r>
        <w:t xml:space="preserve">analytical methodology </w:t>
      </w:r>
      <w:proofErr w:type="gramStart"/>
      <w:r>
        <w:t>has been adopted</w:t>
      </w:r>
      <w:proofErr w:type="gramEnd"/>
      <w:r>
        <w:t xml:space="preserve"> for theoretical study. </w:t>
      </w:r>
      <w:proofErr w:type="gramStart"/>
      <w:r w:rsidR="00331BA2">
        <w:t>Also</w:t>
      </w:r>
      <w:proofErr w:type="gramEnd"/>
      <w:r w:rsidR="00331BA2">
        <w:t>,</w:t>
      </w:r>
      <w:r>
        <w:t xml:space="preserve"> </w:t>
      </w:r>
      <w:r w:rsidR="00331BA2">
        <w:t xml:space="preserve">the </w:t>
      </w:r>
      <w:r w:rsidRPr="000033A5">
        <w:t xml:space="preserve">paper </w:t>
      </w:r>
      <w:r>
        <w:t>has ch</w:t>
      </w:r>
      <w:r w:rsidRPr="000033A5">
        <w:t>ose</w:t>
      </w:r>
      <w:r>
        <w:t xml:space="preserve">n </w:t>
      </w:r>
      <w:r w:rsidR="00331BA2">
        <w:t xml:space="preserve">a </w:t>
      </w:r>
      <w:r>
        <w:t>qualitative research approach and</w:t>
      </w:r>
      <w:r>
        <w:rPr>
          <w:spacing w:val="-2"/>
        </w:rPr>
        <w:t xml:space="preserve"> will be limited</w:t>
      </w:r>
      <w:r w:rsidRPr="001A38CA">
        <w:rPr>
          <w:spacing w:val="-2"/>
        </w:rPr>
        <w:t xml:space="preserve"> to the efforts of </w:t>
      </w:r>
      <w:proofErr w:type="spellStart"/>
      <w:r>
        <w:rPr>
          <w:spacing w:val="-2"/>
        </w:rPr>
        <w:t>Sa’īd</w:t>
      </w:r>
      <w:proofErr w:type="spellEnd"/>
      <w:r w:rsidRPr="001A38CA">
        <w:rPr>
          <w:spacing w:val="-2"/>
        </w:rPr>
        <w:t xml:space="preserve"> </w:t>
      </w:r>
      <w:proofErr w:type="spellStart"/>
      <w:r>
        <w:rPr>
          <w:spacing w:val="-2"/>
        </w:rPr>
        <w:t>Nūrsī</w:t>
      </w:r>
      <w:proofErr w:type="spellEnd"/>
      <w:r w:rsidRPr="001A38CA">
        <w:rPr>
          <w:spacing w:val="-2"/>
        </w:rPr>
        <w:t xml:space="preserve"> to reform </w:t>
      </w:r>
      <w:r w:rsidR="00331BA2">
        <w:rPr>
          <w:spacing w:val="-2"/>
        </w:rPr>
        <w:t xml:space="preserve">the </w:t>
      </w:r>
      <w:r w:rsidRPr="001A38CA">
        <w:rPr>
          <w:spacing w:val="-2"/>
        </w:rPr>
        <w:t>education system of Ottoman Turkey. It will not add</w:t>
      </w:r>
      <w:r>
        <w:rPr>
          <w:spacing w:val="-2"/>
        </w:rPr>
        <w:t xml:space="preserve">ress his services in </w:t>
      </w:r>
      <w:r w:rsidRPr="00504B38">
        <w:rPr>
          <w:spacing w:val="-2"/>
        </w:rPr>
        <w:t>other fields of life.</w:t>
      </w:r>
    </w:p>
    <w:p w:rsidR="00D817B9" w:rsidRDefault="00D817B9" w:rsidP="00331BA2">
      <w:pPr>
        <w:pStyle w:val="Heading2"/>
      </w:pPr>
      <w:r w:rsidRPr="005A503A">
        <w:t xml:space="preserve">Accomplishment of </w:t>
      </w:r>
      <w:proofErr w:type="spellStart"/>
      <w:r>
        <w:t>Madrasah</w:t>
      </w:r>
      <w:proofErr w:type="spellEnd"/>
      <w:r>
        <w:t>-</w:t>
      </w:r>
      <w:proofErr w:type="spellStart"/>
      <w:r>
        <w:t>tu</w:t>
      </w:r>
      <w:proofErr w:type="spellEnd"/>
      <w:r>
        <w:t>-Za</w:t>
      </w:r>
      <w:r w:rsidRPr="005A503A">
        <w:t xml:space="preserve">hra </w:t>
      </w:r>
      <w:r w:rsidR="00331BA2">
        <w:t>P</w:t>
      </w:r>
      <w:r w:rsidRPr="005A503A">
        <w:t xml:space="preserve">roject through </w:t>
      </w:r>
      <w:proofErr w:type="spellStart"/>
      <w:r w:rsidR="00331BA2">
        <w:t>Risālah-i-</w:t>
      </w:r>
      <w:r>
        <w:t>Nūr</w:t>
      </w:r>
      <w:proofErr w:type="spellEnd"/>
    </w:p>
    <w:p w:rsidR="00D817B9" w:rsidRDefault="00D817B9" w:rsidP="00331BA2">
      <w:r w:rsidRPr="008123E4">
        <w:t xml:space="preserve">As previously mentioned that physical establishment of </w:t>
      </w:r>
      <w:proofErr w:type="spellStart"/>
      <w:r w:rsidRPr="009B3B21">
        <w:t>Madrasah</w:t>
      </w:r>
      <w:proofErr w:type="spellEnd"/>
      <w:r w:rsidRPr="009B3B21">
        <w:t>-</w:t>
      </w:r>
      <w:proofErr w:type="spellStart"/>
      <w:r w:rsidRPr="009B3B21">
        <w:t>tu</w:t>
      </w:r>
      <w:proofErr w:type="spellEnd"/>
      <w:r w:rsidRPr="009B3B21">
        <w:t>-Zahra</w:t>
      </w:r>
      <w:r w:rsidR="00660D51" w:rsidRPr="008123E4">
        <w:fldChar w:fldCharType="begin"/>
      </w:r>
      <w:r w:rsidRPr="008123E4">
        <w:instrText xml:space="preserve"> XE "Medresetu’z-Zehra" </w:instrText>
      </w:r>
      <w:r w:rsidR="00660D51" w:rsidRPr="008123E4">
        <w:fldChar w:fldCharType="end"/>
      </w:r>
      <w:r w:rsidRPr="008123E4">
        <w:t xml:space="preserve"> could not be materialized nevertheless non-physical and informal </w:t>
      </w:r>
      <w:proofErr w:type="spellStart"/>
      <w:r w:rsidRPr="009B3B21">
        <w:t>Madrasah</w:t>
      </w:r>
      <w:proofErr w:type="spellEnd"/>
      <w:r w:rsidRPr="009B3B21">
        <w:t>-</w:t>
      </w:r>
      <w:proofErr w:type="spellStart"/>
      <w:r w:rsidRPr="009B3B21">
        <w:t>tu</w:t>
      </w:r>
      <w:proofErr w:type="spellEnd"/>
      <w:r w:rsidRPr="009B3B21">
        <w:t>-Zahra</w:t>
      </w:r>
      <w:r w:rsidRPr="008123E4">
        <w:t xml:space="preserve"> was established through </w:t>
      </w:r>
      <w:proofErr w:type="spellStart"/>
      <w:r>
        <w:rPr>
          <w:rFonts w:ascii="Times New Roman" w:hAnsi="Times New Roman" w:cs="Times New Roman"/>
        </w:rPr>
        <w:t>Risālah</w:t>
      </w:r>
      <w:proofErr w:type="spellEnd"/>
      <w:r w:rsidRPr="00C0172E">
        <w:rPr>
          <w:rFonts w:ascii="Times New Roman" w:hAnsi="Times New Roman" w:cs="Times New Roman"/>
        </w:rPr>
        <w:t xml:space="preserve"> </w:t>
      </w:r>
      <w:r w:rsidRPr="008123E4">
        <w:t xml:space="preserve">study circles. </w:t>
      </w:r>
      <w:proofErr w:type="spellStart"/>
      <w:r>
        <w:t>Nūrsī</w:t>
      </w:r>
      <w:proofErr w:type="spellEnd"/>
      <w:r w:rsidRPr="008123E4">
        <w:t xml:space="preserve"> himself suggested his students “open a small </w:t>
      </w:r>
      <w:proofErr w:type="spellStart"/>
      <w:r>
        <w:rPr>
          <w:rFonts w:ascii="Times New Roman" w:hAnsi="Times New Roman" w:cs="Times New Roman"/>
        </w:rPr>
        <w:t>Risālah</w:t>
      </w:r>
      <w:proofErr w:type="spellEnd"/>
      <w:r w:rsidRPr="008123E4">
        <w:t xml:space="preserve"> study center [</w:t>
      </w:r>
      <w:proofErr w:type="spellStart"/>
      <w:r w:rsidRPr="008123E4">
        <w:rPr>
          <w:i/>
        </w:rPr>
        <w:t>dersh</w:t>
      </w:r>
      <w:r w:rsidRPr="009834BE">
        <w:rPr>
          <w:rFonts w:ascii="Times New Roman" w:hAnsi="Times New Roman" w:cs="Times New Roman"/>
          <w:i/>
          <w:iCs/>
        </w:rPr>
        <w:t>ā</w:t>
      </w:r>
      <w:r w:rsidRPr="00DE1B90">
        <w:rPr>
          <w:i/>
        </w:rPr>
        <w:t>ne</w:t>
      </w:r>
      <w:proofErr w:type="spellEnd"/>
      <w:r w:rsidR="00660D51" w:rsidRPr="00DE1B90">
        <w:rPr>
          <w:i/>
        </w:rPr>
        <w:fldChar w:fldCharType="begin"/>
      </w:r>
      <w:r w:rsidRPr="00DE1B90">
        <w:instrText xml:space="preserve"> XE "</w:instrText>
      </w:r>
      <w:r w:rsidRPr="00DE1B90">
        <w:rPr>
          <w:bCs/>
        </w:rPr>
        <w:instrText>dershane</w:instrText>
      </w:r>
      <w:r w:rsidRPr="00DE1B90">
        <w:instrText xml:space="preserve">" </w:instrText>
      </w:r>
      <w:r w:rsidR="00660D51" w:rsidRPr="00DE1B90">
        <w:rPr>
          <w:i/>
        </w:rPr>
        <w:fldChar w:fldCharType="end"/>
      </w:r>
      <w:r w:rsidRPr="00DE1B90">
        <w:t>] at every place”</w:t>
      </w:r>
      <w:r w:rsidRPr="00DE1B90">
        <w:rPr>
          <w:rStyle w:val="EndnoteReference"/>
          <w:rFonts w:asciiTheme="majorBidi" w:hAnsiTheme="majorBidi" w:cstheme="majorBidi"/>
          <w:spacing w:val="-2"/>
          <w:sz w:val="24"/>
          <w:szCs w:val="24"/>
        </w:rPr>
        <w:endnoteReference w:id="30"/>
      </w:r>
      <w:r w:rsidRPr="00DE1B90">
        <w:t xml:space="preserve"> to read treatises of </w:t>
      </w:r>
      <w:proofErr w:type="spellStart"/>
      <w:r>
        <w:rPr>
          <w:rFonts w:ascii="Times New Roman" w:hAnsi="Times New Roman" w:cs="Times New Roman"/>
        </w:rPr>
        <w:t>Risālah</w:t>
      </w:r>
      <w:proofErr w:type="spellEnd"/>
      <w:r w:rsidRPr="00DE1B90">
        <w:t xml:space="preserve"> in groups thus a large number of the houses of </w:t>
      </w:r>
      <w:proofErr w:type="spellStart"/>
      <w:r>
        <w:t>Nūrsī</w:t>
      </w:r>
      <w:r w:rsidRPr="00DE1B90">
        <w:t>’s</w:t>
      </w:r>
      <w:proofErr w:type="spellEnd"/>
      <w:r w:rsidRPr="00DE1B90">
        <w:t xml:space="preserve"> students became </w:t>
      </w:r>
      <w:r w:rsidR="00331BA2">
        <w:t xml:space="preserve">an </w:t>
      </w:r>
      <w:r w:rsidRPr="00DE1B90">
        <w:t xml:space="preserve">embodiment of this informal </w:t>
      </w:r>
      <w:proofErr w:type="spellStart"/>
      <w:r>
        <w:rPr>
          <w:i/>
        </w:rPr>
        <w:t>madrasah</w:t>
      </w:r>
      <w:proofErr w:type="spellEnd"/>
      <w:r w:rsidR="00660D51" w:rsidRPr="00DE1B90">
        <w:rPr>
          <w:i/>
        </w:rPr>
        <w:fldChar w:fldCharType="begin"/>
      </w:r>
      <w:r w:rsidRPr="00DE1B90">
        <w:instrText xml:space="preserve"> XE "</w:instrText>
      </w:r>
      <w:r w:rsidRPr="00DE1B90">
        <w:rPr>
          <w:i/>
        </w:rPr>
        <w:instrText>madrasah</w:instrText>
      </w:r>
      <w:r w:rsidRPr="00DE1B90">
        <w:instrText xml:space="preserve">" </w:instrText>
      </w:r>
      <w:r w:rsidR="00660D51" w:rsidRPr="00DE1B90">
        <w:rPr>
          <w:i/>
        </w:rPr>
        <w:fldChar w:fldCharType="end"/>
      </w:r>
      <w:r w:rsidRPr="00DE1B90">
        <w:t>.</w:t>
      </w:r>
      <w:r w:rsidRPr="00DE1B90">
        <w:rPr>
          <w:rStyle w:val="EndnoteReference"/>
          <w:rFonts w:asciiTheme="majorBidi" w:hAnsiTheme="majorBidi" w:cstheme="majorBidi"/>
          <w:spacing w:val="-2"/>
          <w:sz w:val="24"/>
          <w:szCs w:val="24"/>
        </w:rPr>
        <w:endnoteReference w:id="31"/>
      </w:r>
      <w:r w:rsidRPr="00DE1B90">
        <w:t xml:space="preserve"> Where people of all age groups including children, young, old, women used to read and write </w:t>
      </w:r>
      <w:proofErr w:type="spellStart"/>
      <w:r>
        <w:rPr>
          <w:rFonts w:ascii="Times New Roman" w:hAnsi="Times New Roman" w:cs="Times New Roman"/>
        </w:rPr>
        <w:t>Risālah</w:t>
      </w:r>
      <w:proofErr w:type="spellEnd"/>
      <w:r w:rsidRPr="00DE1B90">
        <w:t xml:space="preserve">. Surprisingly in </w:t>
      </w:r>
      <w:r w:rsidR="00331BA2">
        <w:t xml:space="preserve">the </w:t>
      </w:r>
      <w:r w:rsidRPr="00DE1B90">
        <w:t>first decade of the Republican’s</w:t>
      </w:r>
      <w:r>
        <w:rPr>
          <w:rStyle w:val="EndnoteReference"/>
          <w:rFonts w:asciiTheme="majorBidi" w:hAnsiTheme="majorBidi" w:cstheme="majorBidi"/>
          <w:spacing w:val="-2"/>
          <w:sz w:val="24"/>
          <w:szCs w:val="24"/>
        </w:rPr>
        <w:endnoteReference w:id="32"/>
      </w:r>
      <w:r w:rsidRPr="00DE1B90">
        <w:t xml:space="preserve"> rule, these </w:t>
      </w:r>
      <w:proofErr w:type="spellStart"/>
      <w:r>
        <w:rPr>
          <w:rFonts w:ascii="Times New Roman" w:hAnsi="Times New Roman" w:cs="Times New Roman"/>
        </w:rPr>
        <w:t>Risālah</w:t>
      </w:r>
      <w:proofErr w:type="spellEnd"/>
      <w:r w:rsidRPr="00DE1B90">
        <w:t xml:space="preserve"> </w:t>
      </w:r>
      <w:proofErr w:type="spellStart"/>
      <w:r w:rsidRPr="00006F10">
        <w:rPr>
          <w:iCs/>
        </w:rPr>
        <w:t>madrasahs</w:t>
      </w:r>
      <w:proofErr w:type="spellEnd"/>
      <w:r w:rsidRPr="00DE1B90">
        <w:t xml:space="preserve"> </w:t>
      </w:r>
      <w:proofErr w:type="gramStart"/>
      <w:r w:rsidRPr="00DE1B90">
        <w:t>were opened and spread throughout Turkey</w:t>
      </w:r>
      <w:r w:rsidR="00660D51" w:rsidRPr="00DE1B90">
        <w:fldChar w:fldCharType="begin"/>
      </w:r>
      <w:r w:rsidRPr="00DE1B90">
        <w:instrText xml:space="preserve"> XE "</w:instrText>
      </w:r>
      <w:r w:rsidRPr="00DE1B90">
        <w:rPr>
          <w:bCs/>
          <w:spacing w:val="-3"/>
        </w:rPr>
        <w:instrText>Turkey</w:instrText>
      </w:r>
      <w:r w:rsidRPr="00DE1B90">
        <w:instrText xml:space="preserve">" </w:instrText>
      </w:r>
      <w:r w:rsidR="00660D51" w:rsidRPr="00DE1B90">
        <w:fldChar w:fldCharType="end"/>
      </w:r>
      <w:r w:rsidRPr="00DE1B90">
        <w:t xml:space="preserve"> and even to other parts of </w:t>
      </w:r>
      <w:r w:rsidR="00331BA2">
        <w:t xml:space="preserve">the </w:t>
      </w:r>
      <w:r w:rsidRPr="00DE1B90">
        <w:t>world</w:t>
      </w:r>
      <w:proofErr w:type="gramEnd"/>
      <w:r w:rsidRPr="00DE1B90">
        <w:t>.</w:t>
      </w:r>
      <w:r w:rsidRPr="00DE1B90">
        <w:rPr>
          <w:rStyle w:val="EndnoteReference"/>
          <w:rFonts w:asciiTheme="majorBidi" w:hAnsiTheme="majorBidi" w:cstheme="majorBidi"/>
          <w:sz w:val="24"/>
          <w:szCs w:val="24"/>
        </w:rPr>
        <w:endnoteReference w:id="33"/>
      </w:r>
      <w:r w:rsidRPr="00DE1B90">
        <w:t xml:space="preserve"> </w:t>
      </w:r>
    </w:p>
    <w:p w:rsidR="00D817B9" w:rsidRDefault="00D817B9" w:rsidP="00D817B9">
      <w:pPr>
        <w:rPr>
          <w:spacing w:val="-2"/>
        </w:rPr>
      </w:pPr>
      <w:proofErr w:type="spellStart"/>
      <w:r>
        <w:rPr>
          <w:spacing w:val="-2"/>
        </w:rPr>
        <w:t>Nūrsī</w:t>
      </w:r>
      <w:proofErr w:type="spellEnd"/>
      <w:r w:rsidRPr="00C0172E">
        <w:rPr>
          <w:spacing w:val="-2"/>
        </w:rPr>
        <w:t xml:space="preserve"> began to call </w:t>
      </w:r>
      <w:proofErr w:type="spellStart"/>
      <w:r>
        <w:rPr>
          <w:rFonts w:ascii="Times New Roman" w:hAnsi="Times New Roman" w:cs="Times New Roman"/>
        </w:rPr>
        <w:t>Risālah</w:t>
      </w:r>
      <w:proofErr w:type="spellEnd"/>
      <w:r w:rsidRPr="00C0172E">
        <w:rPr>
          <w:spacing w:val="-2"/>
        </w:rPr>
        <w:t xml:space="preserve"> students, students of the </w:t>
      </w:r>
      <w:proofErr w:type="spellStart"/>
      <w:r>
        <w:rPr>
          <w:spacing w:val="-2"/>
        </w:rPr>
        <w:t>Madrasah</w:t>
      </w:r>
      <w:proofErr w:type="spellEnd"/>
      <w:r>
        <w:rPr>
          <w:spacing w:val="-2"/>
        </w:rPr>
        <w:t>-</w:t>
      </w:r>
      <w:proofErr w:type="spellStart"/>
      <w:r>
        <w:rPr>
          <w:spacing w:val="-2"/>
        </w:rPr>
        <w:t>tu</w:t>
      </w:r>
      <w:proofErr w:type="spellEnd"/>
      <w:r>
        <w:rPr>
          <w:spacing w:val="-2"/>
        </w:rPr>
        <w:t>-Zahra</w:t>
      </w:r>
      <w:r w:rsidRPr="00C0172E">
        <w:rPr>
          <w:rStyle w:val="EndnoteReference"/>
          <w:rFonts w:asciiTheme="majorBidi" w:hAnsiTheme="majorBidi" w:cstheme="majorBidi"/>
          <w:spacing w:val="-2"/>
          <w:sz w:val="24"/>
          <w:szCs w:val="24"/>
        </w:rPr>
        <w:endnoteReference w:id="34"/>
      </w:r>
      <w:r w:rsidRPr="00C0172E">
        <w:rPr>
          <w:spacing w:val="-2"/>
        </w:rPr>
        <w:t xml:space="preserve"> probably with the hope th</w:t>
      </w:r>
      <w:r w:rsidRPr="00DE1B90">
        <w:rPr>
          <w:spacing w:val="-2"/>
        </w:rPr>
        <w:t>at “</w:t>
      </w:r>
      <w:r w:rsidRPr="00DE1B90">
        <w:rPr>
          <w:shd w:val="clear" w:color="auto" w:fill="FFFFFF"/>
        </w:rPr>
        <w:t xml:space="preserve">God willing, the </w:t>
      </w:r>
      <w:proofErr w:type="spellStart"/>
      <w:r>
        <w:rPr>
          <w:rFonts w:ascii="Times New Roman" w:hAnsi="Times New Roman" w:cs="Times New Roman"/>
        </w:rPr>
        <w:t>Risāle-i</w:t>
      </w:r>
      <w:proofErr w:type="spellEnd"/>
      <w:r>
        <w:rPr>
          <w:rFonts w:ascii="Times New Roman" w:hAnsi="Times New Roman" w:cs="Times New Roman"/>
        </w:rPr>
        <w:t xml:space="preserve"> </w:t>
      </w:r>
      <w:proofErr w:type="spellStart"/>
      <w:r>
        <w:rPr>
          <w:rFonts w:ascii="Times New Roman" w:hAnsi="Times New Roman" w:cs="Times New Roman"/>
        </w:rPr>
        <w:t>Nūr</w:t>
      </w:r>
      <w:proofErr w:type="spellEnd"/>
      <w:r w:rsidRPr="00DE1B90">
        <w:rPr>
          <w:shd w:val="clear" w:color="auto" w:fill="FFFFFF"/>
        </w:rPr>
        <w:t xml:space="preserve"> students will succeed in establishing the </w:t>
      </w:r>
      <w:proofErr w:type="spellStart"/>
      <w:r w:rsidRPr="009834BE">
        <w:rPr>
          <w:rFonts w:eastAsia="Arial Unicode MS"/>
          <w:i/>
        </w:rPr>
        <w:t>m</w:t>
      </w:r>
      <w:r w:rsidRPr="009834BE">
        <w:rPr>
          <w:rFonts w:ascii="Times New Roman" w:hAnsi="Times New Roman" w:cs="Times New Roman"/>
          <w:i/>
        </w:rPr>
        <w:t>ā</w:t>
      </w:r>
      <w:r w:rsidRPr="009834BE">
        <w:rPr>
          <w:rFonts w:eastAsia="Arial Unicode MS"/>
          <w:i/>
        </w:rPr>
        <w:t>dd</w:t>
      </w:r>
      <w:r w:rsidRPr="009834BE">
        <w:rPr>
          <w:i/>
          <w:spacing w:val="-2"/>
        </w:rPr>
        <w:t>ī</w:t>
      </w:r>
      <w:proofErr w:type="spellEnd"/>
      <w:r w:rsidRPr="009B3B21">
        <w:t xml:space="preserve"> </w:t>
      </w:r>
      <w:r w:rsidRPr="00DE1B90">
        <w:rPr>
          <w:shd w:val="clear" w:color="auto" w:fill="FFFFFF"/>
        </w:rPr>
        <w:t xml:space="preserve">(material, physical or formal) form of this exalted truth (the </w:t>
      </w:r>
      <w:proofErr w:type="spellStart"/>
      <w:r>
        <w:rPr>
          <w:i/>
          <w:shd w:val="clear" w:color="auto" w:fill="FFFFFF"/>
        </w:rPr>
        <w:t>madrasah</w:t>
      </w:r>
      <w:proofErr w:type="spellEnd"/>
      <w:r w:rsidRPr="00DE1B90">
        <w:rPr>
          <w:shd w:val="clear" w:color="auto" w:fill="FFFFFF"/>
        </w:rPr>
        <w:t>) in the future.”</w:t>
      </w:r>
      <w:r w:rsidRPr="00DE1B90">
        <w:rPr>
          <w:rStyle w:val="EndnoteReference"/>
          <w:rFonts w:asciiTheme="majorBidi" w:eastAsia="Arial Unicode MS" w:hAnsiTheme="majorBidi" w:cstheme="majorBidi"/>
          <w:sz w:val="24"/>
          <w:szCs w:val="24"/>
        </w:rPr>
        <w:endnoteReference w:id="35"/>
      </w:r>
      <w:r w:rsidRPr="00DE1B90">
        <w:rPr>
          <w:shd w:val="clear" w:color="auto" w:fill="FFFFFF"/>
        </w:rPr>
        <w:t xml:space="preserve"> </w:t>
      </w:r>
      <w:proofErr w:type="spellStart"/>
      <w:r w:rsidRPr="00DE1B90">
        <w:rPr>
          <w:spacing w:val="-2"/>
        </w:rPr>
        <w:t>Sayilgan</w:t>
      </w:r>
      <w:proofErr w:type="spellEnd"/>
      <w:r w:rsidRPr="00DE1B90">
        <w:rPr>
          <w:spacing w:val="-2"/>
        </w:rPr>
        <w:t xml:space="preserve"> truly depicts the features of this spiritual </w:t>
      </w:r>
      <w:proofErr w:type="spellStart"/>
      <w:r>
        <w:rPr>
          <w:spacing w:val="-2"/>
        </w:rPr>
        <w:t>Madrasah</w:t>
      </w:r>
      <w:proofErr w:type="spellEnd"/>
      <w:r>
        <w:rPr>
          <w:spacing w:val="-2"/>
        </w:rPr>
        <w:t>-</w:t>
      </w:r>
      <w:proofErr w:type="spellStart"/>
      <w:r>
        <w:rPr>
          <w:spacing w:val="-2"/>
        </w:rPr>
        <w:t>tu</w:t>
      </w:r>
      <w:proofErr w:type="spellEnd"/>
      <w:r>
        <w:rPr>
          <w:spacing w:val="-2"/>
        </w:rPr>
        <w:t>-Zahra</w:t>
      </w:r>
      <w:r w:rsidRPr="00DE1B90">
        <w:rPr>
          <w:spacing w:val="-2"/>
        </w:rPr>
        <w:t xml:space="preserve"> in </w:t>
      </w:r>
      <w:r w:rsidR="00331BA2">
        <w:rPr>
          <w:spacing w:val="-2"/>
        </w:rPr>
        <w:t xml:space="preserve">the </w:t>
      </w:r>
      <w:r w:rsidRPr="00DE1B90">
        <w:rPr>
          <w:spacing w:val="-2"/>
        </w:rPr>
        <w:t xml:space="preserve">following words: </w:t>
      </w:r>
    </w:p>
    <w:p w:rsidR="00D817B9" w:rsidRPr="00DE1B90" w:rsidRDefault="00D817B9" w:rsidP="00D817B9">
      <w:pPr>
        <w:pStyle w:val="EnglishQuotation"/>
      </w:pPr>
      <w:r w:rsidRPr="00DE1B90">
        <w:rPr>
          <w:spacing w:val="-2"/>
        </w:rPr>
        <w:t>“</w:t>
      </w:r>
      <w:r w:rsidRPr="009B3B21">
        <w:t xml:space="preserve">The </w:t>
      </w:r>
      <w:proofErr w:type="spellStart"/>
      <w:r w:rsidRPr="009B3B21">
        <w:t>Madrasah</w:t>
      </w:r>
      <w:proofErr w:type="spellEnd"/>
      <w:r w:rsidRPr="009B3B21">
        <w:t>-</w:t>
      </w:r>
      <w:proofErr w:type="spellStart"/>
      <w:r w:rsidRPr="009B3B21">
        <w:t>tu</w:t>
      </w:r>
      <w:proofErr w:type="spellEnd"/>
      <w:r w:rsidRPr="009B3B21">
        <w:t>-Zahra</w:t>
      </w:r>
      <w:r w:rsidR="00660D51" w:rsidRPr="00DE1B90">
        <w:fldChar w:fldCharType="begin"/>
      </w:r>
      <w:r w:rsidRPr="00DE1B90">
        <w:instrText xml:space="preserve"> XE "Medresetu’z-Zehra" </w:instrText>
      </w:r>
      <w:r w:rsidR="00660D51" w:rsidRPr="00DE1B90">
        <w:fldChar w:fldCharType="end"/>
      </w:r>
      <w:r w:rsidRPr="009B3B21">
        <w:t xml:space="preserve"> was now represented through the informal collective council of the </w:t>
      </w:r>
      <w:proofErr w:type="spellStart"/>
      <w:r w:rsidRPr="009B3B21">
        <w:t>Nūr</w:t>
      </w:r>
      <w:proofErr w:type="spellEnd"/>
      <w:r w:rsidRPr="009B3B21">
        <w:t xml:space="preserve"> students. Its visible shape was non-existent but the content surely </w:t>
      </w:r>
      <w:proofErr w:type="gramStart"/>
      <w:r w:rsidRPr="009B3B21">
        <w:t>wasn’t</w:t>
      </w:r>
      <w:proofErr w:type="gramEnd"/>
      <w:r w:rsidRPr="009B3B21">
        <w:t>. In his writings</w:t>
      </w:r>
      <w:r w:rsidR="00331BA2">
        <w:t>,</w:t>
      </w:r>
      <w:r w:rsidRPr="009B3B21">
        <w:t xml:space="preserve"> we see how the [</w:t>
      </w:r>
      <w:proofErr w:type="spellStart"/>
      <w:r>
        <w:t>madrasah</w:t>
      </w:r>
      <w:proofErr w:type="spellEnd"/>
      <w:r w:rsidR="00660D51" w:rsidRPr="00DE1B90">
        <w:fldChar w:fldCharType="begin"/>
      </w:r>
      <w:r w:rsidRPr="00DE1B90">
        <w:instrText xml:space="preserve"> XE "madrasah" </w:instrText>
      </w:r>
      <w:r w:rsidR="00660D51" w:rsidRPr="00DE1B90">
        <w:fldChar w:fldCharType="end"/>
      </w:r>
      <w:r w:rsidRPr="009B3B21">
        <w:t xml:space="preserve">] became alive. In this sense, the </w:t>
      </w:r>
      <w:proofErr w:type="spellStart"/>
      <w:r w:rsidRPr="009B3B21">
        <w:t>ma’nav</w:t>
      </w:r>
      <w:r w:rsidRPr="00427992">
        <w:t>ī</w:t>
      </w:r>
      <w:proofErr w:type="spellEnd"/>
      <w:r w:rsidRPr="009B3B21">
        <w:t xml:space="preserve"> </w:t>
      </w:r>
      <w:proofErr w:type="spellStart"/>
      <w:r w:rsidRPr="009B3B21">
        <w:t>Madrasah</w:t>
      </w:r>
      <w:proofErr w:type="spellEnd"/>
      <w:r w:rsidRPr="009B3B21">
        <w:t>-</w:t>
      </w:r>
      <w:proofErr w:type="spellStart"/>
      <w:r w:rsidRPr="009B3B21">
        <w:t>tu</w:t>
      </w:r>
      <w:proofErr w:type="spellEnd"/>
      <w:r w:rsidRPr="009B3B21">
        <w:t xml:space="preserve">-Zahra had its center in </w:t>
      </w:r>
      <w:proofErr w:type="spellStart"/>
      <w:r w:rsidRPr="009B3B21">
        <w:t>Isp</w:t>
      </w:r>
      <w:r>
        <w:rPr>
          <w:rFonts w:ascii="Times New Roman" w:hAnsi="Times New Roman" w:cs="Times New Roman"/>
        </w:rPr>
        <w:t>ā</w:t>
      </w:r>
      <w:r w:rsidRPr="009B3B21">
        <w:t>rta</w:t>
      </w:r>
      <w:proofErr w:type="spellEnd"/>
      <w:r w:rsidR="00660D51" w:rsidRPr="00DE1B90">
        <w:fldChar w:fldCharType="begin"/>
      </w:r>
      <w:r w:rsidRPr="00DE1B90">
        <w:instrText xml:space="preserve"> XE "Isparta" </w:instrText>
      </w:r>
      <w:r w:rsidR="00660D51" w:rsidRPr="00DE1B90">
        <w:fldChar w:fldCharType="end"/>
      </w:r>
      <w:r w:rsidRPr="009B3B21">
        <w:t xml:space="preserve">. All other cities or villages like </w:t>
      </w:r>
      <w:proofErr w:type="spellStart"/>
      <w:r w:rsidRPr="009B3B21">
        <w:t>Sav</w:t>
      </w:r>
      <w:proofErr w:type="spellEnd"/>
      <w:r w:rsidRPr="009B3B21">
        <w:t xml:space="preserve"> (elsewhere also mentioned as Sava) </w:t>
      </w:r>
      <w:proofErr w:type="gramStart"/>
      <w:r w:rsidRPr="009B3B21">
        <w:t>were described</w:t>
      </w:r>
      <w:proofErr w:type="gramEnd"/>
      <w:r w:rsidRPr="009B3B21">
        <w:t xml:space="preserve"> as sections of the center. In calling his followers to turn their private homes into a [</w:t>
      </w:r>
      <w:proofErr w:type="spellStart"/>
      <w:r>
        <w:t>madrasah</w:t>
      </w:r>
      <w:proofErr w:type="spellEnd"/>
      <w:r w:rsidRPr="009B3B21">
        <w:t>] he went beyond the classic understanding of the [</w:t>
      </w:r>
      <w:proofErr w:type="spellStart"/>
      <w:r>
        <w:t>madrasah</w:t>
      </w:r>
      <w:proofErr w:type="spellEnd"/>
      <w:r w:rsidRPr="009B3B21">
        <w:t xml:space="preserve">]. This reminds one of the </w:t>
      </w:r>
      <w:proofErr w:type="spellStart"/>
      <w:r w:rsidRPr="009B3B21">
        <w:t>Qur’anic</w:t>
      </w:r>
      <w:proofErr w:type="spellEnd"/>
      <w:r w:rsidRPr="009B3B21">
        <w:t xml:space="preserve"> passage in which Prophet Moses </w:t>
      </w:r>
      <w:proofErr w:type="gramStart"/>
      <w:r w:rsidRPr="009B3B21">
        <w:t>is ordered</w:t>
      </w:r>
      <w:proofErr w:type="gramEnd"/>
      <w:r w:rsidRPr="009B3B21">
        <w:t xml:space="preserve"> by God to turn his people’s houses into places of worship (Quran 10:87). </w:t>
      </w:r>
      <w:proofErr w:type="spellStart"/>
      <w:r w:rsidRPr="009B3B21">
        <w:t>Nūrsī</w:t>
      </w:r>
      <w:proofErr w:type="spellEnd"/>
      <w:r w:rsidRPr="009B3B21">
        <w:t xml:space="preserve">, stating that he took the Qur’an as his sole guide, seemed to </w:t>
      </w:r>
      <w:proofErr w:type="gramStart"/>
      <w:r w:rsidRPr="009B3B21">
        <w:t>have been inspired</w:t>
      </w:r>
      <w:proofErr w:type="gramEnd"/>
      <w:r w:rsidRPr="009B3B21">
        <w:t xml:space="preserve"> by this model. This practice was also carried out by the early Muslim community, which suffered persecution in the </w:t>
      </w:r>
      <w:proofErr w:type="spellStart"/>
      <w:r w:rsidRPr="009B3B21">
        <w:t>Meccan</w:t>
      </w:r>
      <w:proofErr w:type="spellEnd"/>
      <w:r w:rsidRPr="009B3B21">
        <w:t xml:space="preserve"> period and therefore met in the safe space of </w:t>
      </w:r>
      <w:proofErr w:type="spellStart"/>
      <w:r w:rsidRPr="00DE1B90">
        <w:t>D</w:t>
      </w:r>
      <w:r>
        <w:rPr>
          <w:rFonts w:ascii="Times New Roman" w:hAnsi="Times New Roman" w:cs="Times New Roman"/>
        </w:rPr>
        <w:t>ā</w:t>
      </w:r>
      <w:r w:rsidRPr="00DE1B90">
        <w:t>r</w:t>
      </w:r>
      <w:proofErr w:type="spellEnd"/>
      <w:r w:rsidRPr="00DE1B90">
        <w:t xml:space="preserve"> al-</w:t>
      </w:r>
      <w:proofErr w:type="spellStart"/>
      <w:r w:rsidRPr="00DE1B90">
        <w:t>Arqam</w:t>
      </w:r>
      <w:proofErr w:type="spellEnd"/>
      <w:r w:rsidR="00660D51" w:rsidRPr="00DE1B90">
        <w:fldChar w:fldCharType="begin"/>
      </w:r>
      <w:r w:rsidRPr="00DE1B90">
        <w:instrText xml:space="preserve"> XE "Dar al-Arqam" </w:instrText>
      </w:r>
      <w:r w:rsidR="00660D51" w:rsidRPr="00DE1B90">
        <w:fldChar w:fldCharType="end"/>
      </w:r>
      <w:r w:rsidRPr="009B3B21">
        <w:t xml:space="preserve"> (The House of </w:t>
      </w:r>
      <w:proofErr w:type="spellStart"/>
      <w:r w:rsidRPr="009B3B21">
        <w:t>Arqam</w:t>
      </w:r>
      <w:proofErr w:type="spellEnd"/>
      <w:r w:rsidRPr="009B3B21">
        <w:t>--a companion of the Prophet).”</w:t>
      </w:r>
      <w:r w:rsidRPr="00DE1B90">
        <w:rPr>
          <w:rStyle w:val="EndnoteReference"/>
          <w:rFonts w:asciiTheme="majorBidi" w:eastAsia="Arial Unicode MS" w:hAnsiTheme="majorBidi" w:cstheme="majorBidi"/>
          <w:sz w:val="24"/>
          <w:szCs w:val="24"/>
        </w:rPr>
        <w:endnoteReference w:id="36"/>
      </w:r>
    </w:p>
    <w:p w:rsidR="00D817B9" w:rsidRDefault="00D817B9" w:rsidP="00D817B9">
      <w:r w:rsidRPr="00DE1B90">
        <w:t xml:space="preserve"> One can realize thus, in the second phase of </w:t>
      </w:r>
      <w:proofErr w:type="spellStart"/>
      <w:r>
        <w:t>Nūrsī</w:t>
      </w:r>
      <w:r w:rsidRPr="00DE1B90">
        <w:t>’s</w:t>
      </w:r>
      <w:proofErr w:type="spellEnd"/>
      <w:r w:rsidRPr="00DE1B90">
        <w:t xml:space="preserve"> life his </w:t>
      </w:r>
      <w:proofErr w:type="spellStart"/>
      <w:r>
        <w:t>Madrasah</w:t>
      </w:r>
      <w:proofErr w:type="spellEnd"/>
      <w:r>
        <w:t>-</w:t>
      </w:r>
      <w:proofErr w:type="spellStart"/>
      <w:r>
        <w:t>tu</w:t>
      </w:r>
      <w:proofErr w:type="spellEnd"/>
      <w:r>
        <w:t>-Zahra</w:t>
      </w:r>
      <w:r w:rsidR="00660D51" w:rsidRPr="00DE1B90">
        <w:fldChar w:fldCharType="begin"/>
      </w:r>
      <w:r w:rsidRPr="00DE1B90">
        <w:instrText xml:space="preserve"> XE "Medresetu’z-Zehra" </w:instrText>
      </w:r>
      <w:r w:rsidR="00660D51" w:rsidRPr="00DE1B90">
        <w:fldChar w:fldCharType="end"/>
      </w:r>
      <w:r w:rsidRPr="00DE1B90">
        <w:t xml:space="preserve"> </w:t>
      </w:r>
      <w:proofErr w:type="gramStart"/>
      <w:r w:rsidRPr="00DE1B90">
        <w:t>was turned</w:t>
      </w:r>
      <w:proofErr w:type="gramEnd"/>
      <w:r w:rsidRPr="00DE1B90">
        <w:t xml:space="preserve"> into </w:t>
      </w:r>
      <w:proofErr w:type="spellStart"/>
      <w:r>
        <w:t>Madrasah-tu-Nūr</w:t>
      </w:r>
      <w:r w:rsidRPr="00DE1B90">
        <w:t>iye</w:t>
      </w:r>
      <w:proofErr w:type="spellEnd"/>
      <w:r w:rsidR="00660D51" w:rsidRPr="00DE1B90">
        <w:fldChar w:fldCharType="begin"/>
      </w:r>
      <w:r w:rsidRPr="00DE1B90">
        <w:instrText xml:space="preserve"> XE "Nuriye" </w:instrText>
      </w:r>
      <w:r w:rsidR="00660D51" w:rsidRPr="00DE1B90">
        <w:fldChar w:fldCharType="end"/>
      </w:r>
      <w:r w:rsidRPr="00DE1B90">
        <w:t xml:space="preserve">. </w:t>
      </w:r>
      <w:r w:rsidRPr="00DE1B90">
        <w:rPr>
          <w:rStyle w:val="EndnoteReference"/>
          <w:rFonts w:asciiTheme="majorBidi" w:hAnsiTheme="majorBidi" w:cstheme="majorBidi"/>
          <w:spacing w:val="-2"/>
          <w:sz w:val="24"/>
          <w:szCs w:val="24"/>
        </w:rPr>
        <w:endnoteReference w:id="37"/>
      </w:r>
      <w:r w:rsidRPr="00DE1B90">
        <w:t xml:space="preserve"> </w:t>
      </w:r>
    </w:p>
    <w:p w:rsidR="00D817B9" w:rsidRDefault="00D817B9" w:rsidP="00331BA2">
      <w:r>
        <w:rPr>
          <w:rFonts w:asciiTheme="majorBidi" w:hAnsiTheme="majorBidi" w:cstheme="majorBidi"/>
          <w:spacing w:val="-2"/>
        </w:rPr>
        <w:t>T</w:t>
      </w:r>
      <w:r>
        <w:t>he paper has concisely discussed</w:t>
      </w:r>
      <w:r w:rsidRPr="002F7292">
        <w:t xml:space="preserve"> </w:t>
      </w:r>
      <w:proofErr w:type="spellStart"/>
      <w:r>
        <w:t>Nūrsī</w:t>
      </w:r>
      <w:r w:rsidRPr="002F7292">
        <w:t>’s</w:t>
      </w:r>
      <w:proofErr w:type="spellEnd"/>
      <w:r w:rsidRPr="002F7292">
        <w:t xml:space="preserve"> ideas on educational reforms and his efforts for the establishment of </w:t>
      </w:r>
      <w:proofErr w:type="spellStart"/>
      <w:r>
        <w:t>Madrasah</w:t>
      </w:r>
      <w:proofErr w:type="spellEnd"/>
      <w:r>
        <w:t>-</w:t>
      </w:r>
      <w:proofErr w:type="spellStart"/>
      <w:r>
        <w:t>tu</w:t>
      </w:r>
      <w:proofErr w:type="spellEnd"/>
      <w:r>
        <w:t>-Zahra</w:t>
      </w:r>
      <w:r w:rsidRPr="002F7292">
        <w:t xml:space="preserve"> University. </w:t>
      </w:r>
      <w:r w:rsidR="00331BA2">
        <w:t>The f</w:t>
      </w:r>
      <w:r>
        <w:t>ollowing section</w:t>
      </w:r>
      <w:r w:rsidRPr="002F7292">
        <w:t xml:space="preserve"> will analyze the role that </w:t>
      </w:r>
      <w:proofErr w:type="spellStart"/>
      <w:r>
        <w:t>Risālah</w:t>
      </w:r>
      <w:proofErr w:type="spellEnd"/>
      <w:r w:rsidRPr="002F7292">
        <w:t xml:space="preserve"> played in </w:t>
      </w:r>
      <w:r w:rsidRPr="002F7292">
        <w:lastRenderedPageBreak/>
        <w:t xml:space="preserve">realizing </w:t>
      </w:r>
      <w:proofErr w:type="spellStart"/>
      <w:r>
        <w:t>Nūrsī</w:t>
      </w:r>
      <w:r w:rsidRPr="002F7292">
        <w:t>’s</w:t>
      </w:r>
      <w:proofErr w:type="spellEnd"/>
      <w:r w:rsidRPr="002F7292">
        <w:t xml:space="preserve"> aims that he wanted to achieve by founding the university. </w:t>
      </w:r>
      <w:r w:rsidR="00331BA2">
        <w:t xml:space="preserve">The major objective of </w:t>
      </w:r>
      <w:proofErr w:type="spellStart"/>
      <w:r w:rsidR="00331BA2">
        <w:t>Risālah</w:t>
      </w:r>
      <w:proofErr w:type="spellEnd"/>
      <w:r w:rsidR="00331BA2">
        <w:t xml:space="preserve"> indeed</w:t>
      </w:r>
      <w:r w:rsidRPr="00504B38">
        <w:t xml:space="preserve"> was to renew the faith of individuals through the Quran based methodology; nonetheless</w:t>
      </w:r>
      <w:r w:rsidR="00331BA2">
        <w:t>,</w:t>
      </w:r>
      <w:r w:rsidRPr="00504B38">
        <w:t xml:space="preserve"> it also played a unique role in the area of educational revitalization. As has been discussed earlier, the prime objectives of </w:t>
      </w:r>
      <w:proofErr w:type="spellStart"/>
      <w:r>
        <w:t>Nūrsī</w:t>
      </w:r>
      <w:proofErr w:type="spellEnd"/>
      <w:r w:rsidRPr="00504B38">
        <w:t xml:space="preserve"> behind the establishment of a central university were synthesizing of science with religion</w:t>
      </w:r>
      <w:proofErr w:type="gramStart"/>
      <w:r w:rsidRPr="00504B38">
        <w:t>;</w:t>
      </w:r>
      <w:proofErr w:type="gramEnd"/>
      <w:r w:rsidRPr="00504B38">
        <w:t xml:space="preserve"> revitalization of </w:t>
      </w:r>
      <w:proofErr w:type="spellStart"/>
      <w:r>
        <w:rPr>
          <w:i/>
        </w:rPr>
        <w:t>tafsīr</w:t>
      </w:r>
      <w:proofErr w:type="spellEnd"/>
      <w:r w:rsidR="00660D51" w:rsidRPr="00504B38">
        <w:rPr>
          <w:i/>
        </w:rPr>
        <w:fldChar w:fldCharType="begin"/>
      </w:r>
      <w:r w:rsidRPr="00504B38">
        <w:instrText xml:space="preserve"> XE "</w:instrText>
      </w:r>
      <w:r w:rsidRPr="00504B38">
        <w:rPr>
          <w:i/>
          <w:iCs/>
        </w:rPr>
        <w:instrText>tafsir</w:instrText>
      </w:r>
      <w:r w:rsidRPr="00504B38">
        <w:instrText xml:space="preserve">" </w:instrText>
      </w:r>
      <w:r w:rsidR="00660D51" w:rsidRPr="00504B38">
        <w:rPr>
          <w:i/>
        </w:rPr>
        <w:fldChar w:fldCharType="end"/>
      </w:r>
      <w:r w:rsidRPr="00504B38">
        <w:t xml:space="preserve"> and </w:t>
      </w:r>
      <w:proofErr w:type="spellStart"/>
      <w:r w:rsidRPr="00504B38">
        <w:rPr>
          <w:i/>
        </w:rPr>
        <w:t>kal</w:t>
      </w:r>
      <w:r w:rsidRPr="00AE628C">
        <w:rPr>
          <w:i/>
          <w:iCs/>
        </w:rPr>
        <w:t>ā</w:t>
      </w:r>
      <w:r w:rsidRPr="00504B38">
        <w:rPr>
          <w:i/>
        </w:rPr>
        <w:t>m</w:t>
      </w:r>
      <w:proofErr w:type="spellEnd"/>
      <w:r w:rsidR="00331BA2">
        <w:rPr>
          <w:i/>
        </w:rPr>
        <w:t>,</w:t>
      </w:r>
      <w:r w:rsidR="00660D51" w:rsidRPr="00504B38">
        <w:rPr>
          <w:i/>
        </w:rPr>
        <w:fldChar w:fldCharType="begin"/>
      </w:r>
      <w:r w:rsidRPr="00504B38">
        <w:instrText xml:space="preserve"> XE "</w:instrText>
      </w:r>
      <w:r w:rsidRPr="00504B38">
        <w:rPr>
          <w:i/>
        </w:rPr>
        <w:instrText>kalam</w:instrText>
      </w:r>
      <w:r w:rsidRPr="00504B38">
        <w:instrText xml:space="preserve">" </w:instrText>
      </w:r>
      <w:r w:rsidR="00660D51" w:rsidRPr="00504B38">
        <w:rPr>
          <w:i/>
        </w:rPr>
        <w:fldChar w:fldCharType="end"/>
      </w:r>
      <w:r>
        <w:t xml:space="preserve"> and unification</w:t>
      </w:r>
      <w:r w:rsidRPr="00504B38">
        <w:t xml:space="preserve"> of three different educational systems </w:t>
      </w:r>
      <w:r w:rsidRPr="009B3B21">
        <w:t>(</w:t>
      </w:r>
      <w:proofErr w:type="spellStart"/>
      <w:r>
        <w:rPr>
          <w:rFonts w:asciiTheme="majorBidi" w:hAnsiTheme="majorBidi" w:cstheme="majorBidi"/>
          <w:i/>
        </w:rPr>
        <w:t>madrasah</w:t>
      </w:r>
      <w:proofErr w:type="spellEnd"/>
      <w:r w:rsidR="00660D51" w:rsidRPr="00184C42">
        <w:rPr>
          <w:rFonts w:asciiTheme="majorBidi" w:hAnsiTheme="majorBidi" w:cstheme="majorBidi"/>
          <w:i/>
        </w:rPr>
        <w:fldChar w:fldCharType="begin"/>
      </w:r>
      <w:r w:rsidRPr="00184C42">
        <w:rPr>
          <w:rFonts w:asciiTheme="majorBidi" w:hAnsiTheme="majorBidi" w:cstheme="majorBidi"/>
        </w:rPr>
        <w:instrText xml:space="preserve"> XE "</w:instrText>
      </w:r>
      <w:r w:rsidRPr="00184C42">
        <w:rPr>
          <w:rFonts w:asciiTheme="majorBidi" w:hAnsiTheme="majorBidi" w:cstheme="majorBidi"/>
          <w:i/>
        </w:rPr>
        <w:instrText>madrasah</w:instrText>
      </w:r>
      <w:r w:rsidRPr="00184C42">
        <w:rPr>
          <w:rFonts w:asciiTheme="majorBidi" w:hAnsiTheme="majorBidi" w:cstheme="majorBidi"/>
        </w:rPr>
        <w:instrText xml:space="preserve">" </w:instrText>
      </w:r>
      <w:r w:rsidR="00660D51" w:rsidRPr="00184C42">
        <w:rPr>
          <w:rFonts w:asciiTheme="majorBidi" w:hAnsiTheme="majorBidi" w:cstheme="majorBidi"/>
          <w:i/>
        </w:rPr>
        <w:fldChar w:fldCharType="end"/>
      </w:r>
      <w:r w:rsidRPr="009B3B21">
        <w:t xml:space="preserve">, </w:t>
      </w:r>
      <w:proofErr w:type="spellStart"/>
      <w:r w:rsidRPr="00184C42">
        <w:rPr>
          <w:rFonts w:asciiTheme="majorBidi" w:hAnsiTheme="majorBidi" w:cstheme="majorBidi"/>
          <w:i/>
        </w:rPr>
        <w:t>maktab</w:t>
      </w:r>
      <w:proofErr w:type="spellEnd"/>
      <w:r w:rsidR="00331BA2">
        <w:rPr>
          <w:rFonts w:asciiTheme="majorBidi" w:hAnsiTheme="majorBidi" w:cstheme="majorBidi"/>
          <w:i/>
        </w:rPr>
        <w:t>,</w:t>
      </w:r>
      <w:r w:rsidR="00660D51" w:rsidRPr="00184C42">
        <w:rPr>
          <w:rFonts w:asciiTheme="majorBidi" w:hAnsiTheme="majorBidi" w:cstheme="majorBidi"/>
          <w:i/>
        </w:rPr>
        <w:fldChar w:fldCharType="begin"/>
      </w:r>
      <w:r w:rsidRPr="00184C42">
        <w:rPr>
          <w:rFonts w:asciiTheme="majorBidi" w:hAnsiTheme="majorBidi" w:cstheme="majorBidi"/>
        </w:rPr>
        <w:instrText xml:space="preserve"> XE "</w:instrText>
      </w:r>
      <w:r w:rsidRPr="00184C42">
        <w:rPr>
          <w:rFonts w:asciiTheme="majorBidi" w:hAnsiTheme="majorBidi" w:cstheme="majorBidi"/>
          <w:i/>
        </w:rPr>
        <w:instrText>maktab</w:instrText>
      </w:r>
      <w:r w:rsidRPr="00184C42">
        <w:rPr>
          <w:rFonts w:asciiTheme="majorBidi" w:hAnsiTheme="majorBidi" w:cstheme="majorBidi"/>
        </w:rPr>
        <w:instrText xml:space="preserve">" </w:instrText>
      </w:r>
      <w:r w:rsidR="00660D51" w:rsidRPr="00184C42">
        <w:rPr>
          <w:rFonts w:asciiTheme="majorBidi" w:hAnsiTheme="majorBidi" w:cstheme="majorBidi"/>
          <w:i/>
        </w:rPr>
        <w:fldChar w:fldCharType="end"/>
      </w:r>
      <w:r w:rsidRPr="009B3B21">
        <w:t xml:space="preserve"> and </w:t>
      </w:r>
      <w:proofErr w:type="spellStart"/>
      <w:r w:rsidRPr="00184C42">
        <w:rPr>
          <w:rFonts w:asciiTheme="majorBidi" w:hAnsiTheme="majorBidi" w:cstheme="majorBidi"/>
          <w:i/>
        </w:rPr>
        <w:t>tekke</w:t>
      </w:r>
      <w:proofErr w:type="spellEnd"/>
      <w:r w:rsidR="00660D51" w:rsidRPr="00184C42">
        <w:rPr>
          <w:rFonts w:asciiTheme="majorBidi" w:hAnsiTheme="majorBidi" w:cstheme="majorBidi"/>
          <w:i/>
        </w:rPr>
        <w:fldChar w:fldCharType="begin"/>
      </w:r>
      <w:r w:rsidRPr="00184C42">
        <w:rPr>
          <w:rFonts w:asciiTheme="majorBidi" w:hAnsiTheme="majorBidi" w:cstheme="majorBidi"/>
        </w:rPr>
        <w:instrText xml:space="preserve"> XE "</w:instrText>
      </w:r>
      <w:r w:rsidRPr="00184C42">
        <w:rPr>
          <w:rFonts w:asciiTheme="majorBidi" w:hAnsiTheme="majorBidi" w:cstheme="majorBidi"/>
          <w:i/>
          <w:iCs/>
        </w:rPr>
        <w:instrText>tekke</w:instrText>
      </w:r>
      <w:r w:rsidRPr="00184C42">
        <w:rPr>
          <w:rFonts w:asciiTheme="majorBidi" w:hAnsiTheme="majorBidi" w:cstheme="majorBidi"/>
        </w:rPr>
        <w:instrText xml:space="preserve">" </w:instrText>
      </w:r>
      <w:r w:rsidR="00660D51" w:rsidRPr="00184C42">
        <w:rPr>
          <w:rFonts w:asciiTheme="majorBidi" w:hAnsiTheme="majorBidi" w:cstheme="majorBidi"/>
          <w:i/>
        </w:rPr>
        <w:fldChar w:fldCharType="end"/>
      </w:r>
      <w:r w:rsidRPr="009B3B21">
        <w:t>)</w:t>
      </w:r>
      <w:r w:rsidRPr="008B2CA6">
        <w:rPr>
          <w:color w:val="FF0000"/>
        </w:rPr>
        <w:t xml:space="preserve"> </w:t>
      </w:r>
      <w:r w:rsidRPr="00504B38">
        <w:t>o</w:t>
      </w:r>
      <w:r>
        <w:t xml:space="preserve">f that time into one system with </w:t>
      </w:r>
      <w:r w:rsidRPr="002E016D">
        <w:t>spirituality as its integral part.</w:t>
      </w:r>
      <w:r>
        <w:t xml:space="preserve"> </w:t>
      </w:r>
      <w:proofErr w:type="gramStart"/>
      <w:r>
        <w:t>I</w:t>
      </w:r>
      <w:r w:rsidRPr="009B3B21">
        <w:t>n other words to integrate and re-conciliate different forms of knowledge under one umbrella.</w:t>
      </w:r>
      <w:proofErr w:type="gramEnd"/>
      <w:r w:rsidRPr="00504B38">
        <w:t xml:space="preserve"> Now</w:t>
      </w:r>
      <w:r>
        <w:t>,</w:t>
      </w:r>
      <w:r w:rsidRPr="00504B38">
        <w:t xml:space="preserve"> </w:t>
      </w:r>
      <w:r>
        <w:t>the study</w:t>
      </w:r>
      <w:r w:rsidRPr="00504B38">
        <w:t xml:space="preserve"> will explore how his educational aims came true through </w:t>
      </w:r>
      <w:proofErr w:type="spellStart"/>
      <w:r w:rsidRPr="00504B38">
        <w:rPr>
          <w:i/>
        </w:rPr>
        <w:t>ma’nav</w:t>
      </w:r>
      <w:r>
        <w:rPr>
          <w:rFonts w:asciiTheme="majorBidi" w:hAnsiTheme="majorBidi" w:cstheme="majorBidi"/>
          <w:i/>
        </w:rPr>
        <w:t>ī</w:t>
      </w:r>
      <w:proofErr w:type="spellEnd"/>
      <w:r w:rsidRPr="00504B38">
        <w:t xml:space="preserve"> </w:t>
      </w:r>
      <w:proofErr w:type="spellStart"/>
      <w:r>
        <w:rPr>
          <w:spacing w:val="-2"/>
        </w:rPr>
        <w:t>Madrasah</w:t>
      </w:r>
      <w:proofErr w:type="spellEnd"/>
      <w:r>
        <w:rPr>
          <w:spacing w:val="-2"/>
        </w:rPr>
        <w:t>-</w:t>
      </w:r>
      <w:proofErr w:type="spellStart"/>
      <w:r>
        <w:rPr>
          <w:spacing w:val="-2"/>
        </w:rPr>
        <w:t>tu</w:t>
      </w:r>
      <w:proofErr w:type="spellEnd"/>
      <w:r>
        <w:rPr>
          <w:spacing w:val="-2"/>
        </w:rPr>
        <w:t>-Zahra</w:t>
      </w:r>
      <w:r w:rsidRPr="00504B38">
        <w:t xml:space="preserve"> i.e. </w:t>
      </w:r>
      <w:proofErr w:type="spellStart"/>
      <w:r w:rsidR="00331BA2">
        <w:t>Risālah-i-</w:t>
      </w:r>
      <w:r>
        <w:t>Nūr</w:t>
      </w:r>
      <w:proofErr w:type="spellEnd"/>
      <w:r w:rsidRPr="00504B38">
        <w:t xml:space="preserve">. </w:t>
      </w:r>
    </w:p>
    <w:p w:rsidR="00D817B9" w:rsidRPr="005A503A" w:rsidRDefault="00D817B9" w:rsidP="00D817B9">
      <w:pPr>
        <w:pStyle w:val="Heading2"/>
        <w:numPr>
          <w:ilvl w:val="0"/>
          <w:numId w:val="36"/>
        </w:numPr>
      </w:pPr>
      <w:r w:rsidRPr="005A503A">
        <w:t xml:space="preserve">Synthesis of science with religion and </w:t>
      </w:r>
      <w:proofErr w:type="spellStart"/>
      <w:r w:rsidR="00331BA2">
        <w:t>Risālah-i-</w:t>
      </w:r>
      <w:r>
        <w:t>Nūr</w:t>
      </w:r>
      <w:proofErr w:type="spellEnd"/>
    </w:p>
    <w:p w:rsidR="00D817B9" w:rsidRPr="00CD4A43" w:rsidRDefault="00D817B9" w:rsidP="00D817B9">
      <w:r w:rsidRPr="00CD4A43">
        <w:t xml:space="preserve">The main characteristic of </w:t>
      </w:r>
      <w:proofErr w:type="spellStart"/>
      <w:r>
        <w:t>Nūrsī</w:t>
      </w:r>
      <w:r w:rsidRPr="00CD4A43">
        <w:t>’s</w:t>
      </w:r>
      <w:proofErr w:type="spellEnd"/>
      <w:r w:rsidRPr="00CD4A43">
        <w:t xml:space="preserve"> </w:t>
      </w:r>
      <w:proofErr w:type="spellStart"/>
      <w:r>
        <w:t>Madrasah</w:t>
      </w:r>
      <w:proofErr w:type="spellEnd"/>
      <w:r>
        <w:t>-</w:t>
      </w:r>
      <w:proofErr w:type="spellStart"/>
      <w:r>
        <w:t>tu</w:t>
      </w:r>
      <w:proofErr w:type="spellEnd"/>
      <w:r>
        <w:t>-Zahra</w:t>
      </w:r>
      <w:r w:rsidR="00660D51" w:rsidRPr="00CD4A43">
        <w:fldChar w:fldCharType="begin"/>
      </w:r>
      <w:r w:rsidRPr="00CD4A43">
        <w:instrText xml:space="preserve"> XE "Medresetu’z-Zehra" </w:instrText>
      </w:r>
      <w:r w:rsidR="00660D51" w:rsidRPr="00CD4A43">
        <w:fldChar w:fldCharType="end"/>
      </w:r>
      <w:r w:rsidRPr="00CD4A43">
        <w:t xml:space="preserve"> project was to combine “Islamic disciplines </w:t>
      </w:r>
      <w:r w:rsidRPr="00CD4A43">
        <w:rPr>
          <w:i/>
          <w:iCs/>
        </w:rPr>
        <w:t>(</w:t>
      </w:r>
      <w:proofErr w:type="spellStart"/>
      <w:r w:rsidRPr="00CD4A43">
        <w:rPr>
          <w:i/>
          <w:iCs/>
        </w:rPr>
        <w:t>ul</w:t>
      </w:r>
      <w:r w:rsidRPr="00427992">
        <w:rPr>
          <w:i/>
          <w:iCs/>
          <w:spacing w:val="-2"/>
        </w:rPr>
        <w:t>ū</w:t>
      </w:r>
      <w:r w:rsidRPr="00CD4A43">
        <w:rPr>
          <w:i/>
          <w:iCs/>
        </w:rPr>
        <w:t>m-i</w:t>
      </w:r>
      <w:proofErr w:type="spellEnd"/>
      <w:r w:rsidRPr="00CD4A43">
        <w:rPr>
          <w:i/>
          <w:iCs/>
        </w:rPr>
        <w:t xml:space="preserve"> </w:t>
      </w:r>
      <w:proofErr w:type="spellStart"/>
      <w:r w:rsidRPr="00CD4A43">
        <w:rPr>
          <w:i/>
          <w:iCs/>
        </w:rPr>
        <w:t>din</w:t>
      </w:r>
      <w:r w:rsidRPr="00427992">
        <w:rPr>
          <w:i/>
          <w:iCs/>
          <w:spacing w:val="-2"/>
        </w:rPr>
        <w:t>ī</w:t>
      </w:r>
      <w:r w:rsidRPr="00CD4A43">
        <w:rPr>
          <w:i/>
          <w:iCs/>
        </w:rPr>
        <w:t>yye</w:t>
      </w:r>
      <w:proofErr w:type="spellEnd"/>
      <w:r w:rsidRPr="00CD4A43">
        <w:rPr>
          <w:i/>
          <w:iCs/>
        </w:rPr>
        <w:t xml:space="preserve">) </w:t>
      </w:r>
      <w:r w:rsidRPr="00CD4A43">
        <w:t>with con</w:t>
      </w:r>
      <w:r w:rsidRPr="00CD4A43">
        <w:softHyphen/>
      </w:r>
      <w:r w:rsidRPr="00CD4A43">
        <w:rPr>
          <w:spacing w:val="3"/>
        </w:rPr>
        <w:t xml:space="preserve">temporary sciences </w:t>
      </w:r>
      <w:r w:rsidRPr="00CD4A43">
        <w:rPr>
          <w:i/>
          <w:iCs/>
          <w:spacing w:val="3"/>
        </w:rPr>
        <w:t>(</w:t>
      </w:r>
      <w:proofErr w:type="spellStart"/>
      <w:r w:rsidRPr="00CD4A43">
        <w:rPr>
          <w:i/>
          <w:iCs/>
          <w:spacing w:val="3"/>
        </w:rPr>
        <w:t>fun</w:t>
      </w:r>
      <w:r w:rsidRPr="00427992">
        <w:rPr>
          <w:i/>
          <w:iCs/>
          <w:spacing w:val="-2"/>
        </w:rPr>
        <w:t>ū</w:t>
      </w:r>
      <w:r w:rsidRPr="00CD4A43">
        <w:rPr>
          <w:i/>
          <w:iCs/>
          <w:spacing w:val="3"/>
        </w:rPr>
        <w:t>n-i</w:t>
      </w:r>
      <w:proofErr w:type="spellEnd"/>
      <w:r w:rsidRPr="00CD4A43">
        <w:rPr>
          <w:i/>
          <w:iCs/>
          <w:spacing w:val="3"/>
        </w:rPr>
        <w:t xml:space="preserve"> </w:t>
      </w:r>
      <w:proofErr w:type="spellStart"/>
      <w:r w:rsidRPr="00CD4A43">
        <w:rPr>
          <w:i/>
          <w:iCs/>
          <w:spacing w:val="3"/>
        </w:rPr>
        <w:t>meden</w:t>
      </w:r>
      <w:r w:rsidRPr="00427992">
        <w:rPr>
          <w:i/>
          <w:iCs/>
          <w:spacing w:val="-2"/>
        </w:rPr>
        <w:t>ī</w:t>
      </w:r>
      <w:r w:rsidRPr="00CD4A43">
        <w:rPr>
          <w:i/>
          <w:iCs/>
          <w:spacing w:val="3"/>
        </w:rPr>
        <w:t>yye</w:t>
      </w:r>
      <w:proofErr w:type="spellEnd"/>
      <w:r w:rsidRPr="00CD4A43">
        <w:rPr>
          <w:i/>
          <w:iCs/>
          <w:spacing w:val="3"/>
        </w:rPr>
        <w:t xml:space="preserve">) </w:t>
      </w:r>
      <w:r w:rsidRPr="00CD4A43">
        <w:rPr>
          <w:spacing w:val="3"/>
        </w:rPr>
        <w:t>and learning”</w:t>
      </w:r>
      <w:r w:rsidRPr="00CD4A43">
        <w:rPr>
          <w:rStyle w:val="EndnoteReference"/>
          <w:rFonts w:ascii="Times New Roman" w:hAnsi="Times New Roman"/>
          <w:spacing w:val="2"/>
          <w:sz w:val="24"/>
          <w:szCs w:val="24"/>
        </w:rPr>
        <w:endnoteReference w:id="38"/>
      </w:r>
      <w:r w:rsidRPr="00CD4A43">
        <w:rPr>
          <w:spacing w:val="-2"/>
        </w:rPr>
        <w:t xml:space="preserve"> That is to </w:t>
      </w:r>
      <w:proofErr w:type="gramStart"/>
      <w:r w:rsidRPr="00CD4A43">
        <w:rPr>
          <w:spacing w:val="-2"/>
        </w:rPr>
        <w:t>say</w:t>
      </w:r>
      <w:proofErr w:type="gramEnd"/>
      <w:r w:rsidRPr="00CD4A43">
        <w:rPr>
          <w:spacing w:val="-2"/>
        </w:rPr>
        <w:t xml:space="preserve"> he intended to merge the subjects taught in </w:t>
      </w:r>
      <w:proofErr w:type="spellStart"/>
      <w:r w:rsidRPr="00CD4A43">
        <w:rPr>
          <w:i/>
          <w:spacing w:val="-2"/>
        </w:rPr>
        <w:t>madras</w:t>
      </w:r>
      <w:r>
        <w:rPr>
          <w:i/>
          <w:spacing w:val="-2"/>
        </w:rPr>
        <w:t>a</w:t>
      </w:r>
      <w:r w:rsidRPr="00CD4A43">
        <w:rPr>
          <w:i/>
          <w:spacing w:val="-2"/>
        </w:rPr>
        <w:t>h</w:t>
      </w:r>
      <w:proofErr w:type="spellEnd"/>
      <w:r w:rsidRPr="00CD4A43">
        <w:rPr>
          <w:spacing w:val="-2"/>
        </w:rPr>
        <w:t xml:space="preserve"> and </w:t>
      </w:r>
      <w:proofErr w:type="spellStart"/>
      <w:r w:rsidRPr="00CD4A43">
        <w:rPr>
          <w:i/>
          <w:spacing w:val="-2"/>
        </w:rPr>
        <w:t>maktab</w:t>
      </w:r>
      <w:proofErr w:type="spellEnd"/>
      <w:r w:rsidR="00660D51" w:rsidRPr="00CD4A43">
        <w:rPr>
          <w:i/>
          <w:spacing w:val="-2"/>
        </w:rPr>
        <w:fldChar w:fldCharType="begin"/>
      </w:r>
      <w:r w:rsidRPr="00CD4A43">
        <w:instrText xml:space="preserve"> XE "</w:instrText>
      </w:r>
      <w:r w:rsidRPr="00CD4A43">
        <w:rPr>
          <w:i/>
        </w:rPr>
        <w:instrText>maktab</w:instrText>
      </w:r>
      <w:r w:rsidRPr="00CD4A43">
        <w:instrText xml:space="preserve">" </w:instrText>
      </w:r>
      <w:r w:rsidR="00660D51" w:rsidRPr="00CD4A43">
        <w:rPr>
          <w:i/>
          <w:spacing w:val="-2"/>
        </w:rPr>
        <w:fldChar w:fldCharType="end"/>
      </w:r>
      <w:r w:rsidRPr="00CD4A43">
        <w:rPr>
          <w:spacing w:val="-2"/>
        </w:rPr>
        <w:t xml:space="preserve"> under one program of study. </w:t>
      </w:r>
      <w:proofErr w:type="spellStart"/>
      <w:r>
        <w:rPr>
          <w:spacing w:val="-2"/>
        </w:rPr>
        <w:t>Nūrsī</w:t>
      </w:r>
      <w:proofErr w:type="spellEnd"/>
      <w:r w:rsidRPr="00CD4A43">
        <w:rPr>
          <w:spacing w:val="-2"/>
        </w:rPr>
        <w:t xml:space="preserve"> maintained that truth could not be attained if either religious sciences or modern sciences were </w:t>
      </w:r>
      <w:proofErr w:type="gramStart"/>
      <w:r w:rsidRPr="00CD4A43">
        <w:rPr>
          <w:spacing w:val="-2"/>
        </w:rPr>
        <w:t>ignored</w:t>
      </w:r>
      <w:proofErr w:type="gramEnd"/>
      <w:r w:rsidRPr="00CD4A43">
        <w:rPr>
          <w:spacing w:val="-2"/>
        </w:rPr>
        <w:t xml:space="preserve"> as the former was necessary for inner conscience and the latter for illuminating reason</w:t>
      </w:r>
      <w:r w:rsidRPr="00CD4A43">
        <w:t>.</w:t>
      </w:r>
      <w:r w:rsidRPr="00CD4A43">
        <w:rPr>
          <w:rStyle w:val="EndnoteReference"/>
          <w:rFonts w:ascii="Times New Roman" w:hAnsi="Times New Roman"/>
          <w:spacing w:val="2"/>
          <w:sz w:val="24"/>
          <w:szCs w:val="24"/>
        </w:rPr>
        <w:endnoteReference w:id="39"/>
      </w:r>
      <w:r w:rsidRPr="00CD4A43">
        <w:rPr>
          <w:spacing w:val="-1"/>
          <w:vertAlign w:val="superscript"/>
        </w:rPr>
        <w:t xml:space="preserve"> </w:t>
      </w:r>
      <w:r w:rsidRPr="00CD4A43">
        <w:t xml:space="preserve">He wanted to answer the questions posed by modern science without forsaking </w:t>
      </w:r>
      <w:r w:rsidRPr="002E016D">
        <w:t>Islamic</w:t>
      </w:r>
      <w:r w:rsidRPr="00CD4A43">
        <w:t xml:space="preserve"> identity. </w:t>
      </w:r>
      <w:proofErr w:type="spellStart"/>
      <w:r>
        <w:t>Nūrsī</w:t>
      </w:r>
      <w:proofErr w:type="spellEnd"/>
      <w:r w:rsidRPr="00CD4A43">
        <w:t xml:space="preserve"> achieved this obj</w:t>
      </w:r>
      <w:r>
        <w:t xml:space="preserve">ective through </w:t>
      </w:r>
      <w:proofErr w:type="spellStart"/>
      <w:r>
        <w:t>Risālah</w:t>
      </w:r>
      <w:proofErr w:type="spellEnd"/>
      <w:r>
        <w:t xml:space="preserve"> in a very </w:t>
      </w:r>
      <w:r w:rsidRPr="00CD4A43">
        <w:t xml:space="preserve">successful way. </w:t>
      </w:r>
    </w:p>
    <w:p w:rsidR="00D817B9" w:rsidRPr="00CD4A43" w:rsidRDefault="00D817B9" w:rsidP="00D817B9">
      <w:proofErr w:type="spellStart"/>
      <w:r>
        <w:t>Nūrsī</w:t>
      </w:r>
      <w:r w:rsidRPr="00CD4A43">
        <w:t>’s</w:t>
      </w:r>
      <w:proofErr w:type="spellEnd"/>
      <w:r w:rsidRPr="00CD4A43">
        <w:t xml:space="preserve"> usage of the term modern sciences in </w:t>
      </w:r>
      <w:proofErr w:type="spellStart"/>
      <w:r>
        <w:t>Risālah</w:t>
      </w:r>
      <w:proofErr w:type="spellEnd"/>
      <w:r w:rsidRPr="00CD4A43">
        <w:t xml:space="preserve"> is to mean natural/physical sciences</w:t>
      </w:r>
      <w:r w:rsidRPr="00CD4A43">
        <w:rPr>
          <w:rStyle w:val="EndnoteReference"/>
          <w:rFonts w:ascii="Times New Roman" w:hAnsi="Times New Roman"/>
          <w:sz w:val="24"/>
          <w:szCs w:val="24"/>
        </w:rPr>
        <w:endnoteReference w:id="40"/>
      </w:r>
      <w:r w:rsidRPr="00CD4A43">
        <w:t xml:space="preserve"> and his intention is not to elaborate these particular disciplines rather his purpose is to utilize these sciences as ‘means’ to achieve the basic aim of man’s creation which is to gain the knowledge of God, </w:t>
      </w:r>
      <w:proofErr w:type="spellStart"/>
      <w:r w:rsidRPr="00CD4A43">
        <w:t>Alparslan</w:t>
      </w:r>
      <w:proofErr w:type="spellEnd"/>
      <w:r w:rsidRPr="00CD4A43">
        <w:t xml:space="preserve"> explains:</w:t>
      </w:r>
    </w:p>
    <w:p w:rsidR="00D817B9" w:rsidRPr="00CD4A43" w:rsidRDefault="00D817B9" w:rsidP="00D817B9">
      <w:pPr>
        <w:pStyle w:val="EnglishQuotation"/>
      </w:pPr>
      <w:r w:rsidRPr="00CD4A43">
        <w:rPr>
          <w:spacing w:val="1"/>
        </w:rPr>
        <w:t>“S</w:t>
      </w:r>
      <w:r w:rsidRPr="00CD4A43">
        <w:t>ince</w:t>
      </w:r>
      <w:r w:rsidRPr="00CD4A43">
        <w:rPr>
          <w:spacing w:val="3"/>
        </w:rPr>
        <w:t xml:space="preserve"> </w:t>
      </w:r>
      <w:r w:rsidRPr="00CD4A43">
        <w:t>the</w:t>
      </w:r>
      <w:r w:rsidRPr="00CD4A43">
        <w:rPr>
          <w:spacing w:val="2"/>
        </w:rPr>
        <w:t xml:space="preserve"> </w:t>
      </w:r>
      <w:r w:rsidRPr="00CD4A43">
        <w:t>qu</w:t>
      </w:r>
      <w:r w:rsidRPr="00CD4A43">
        <w:rPr>
          <w:spacing w:val="-1"/>
        </w:rPr>
        <w:t>e</w:t>
      </w:r>
      <w:r w:rsidRPr="00CD4A43">
        <w:t>st</w:t>
      </w:r>
      <w:r w:rsidRPr="00CD4A43">
        <w:rPr>
          <w:spacing w:val="1"/>
        </w:rPr>
        <w:t>i</w:t>
      </w:r>
      <w:r w:rsidRPr="00CD4A43">
        <w:t>ons</w:t>
      </w:r>
      <w:r w:rsidRPr="00CD4A43">
        <w:rPr>
          <w:spacing w:val="2"/>
        </w:rPr>
        <w:t xml:space="preserve"> </w:t>
      </w:r>
      <w:r w:rsidRPr="00CD4A43">
        <w:t>of</w:t>
      </w:r>
      <w:r w:rsidRPr="00CD4A43">
        <w:rPr>
          <w:spacing w:val="1"/>
        </w:rPr>
        <w:t xml:space="preserve"> </w:t>
      </w:r>
      <w:r w:rsidRPr="00CD4A43">
        <w:t>the</w:t>
      </w:r>
      <w:r w:rsidRPr="00CD4A43">
        <w:rPr>
          <w:spacing w:val="2"/>
        </w:rPr>
        <w:t xml:space="preserve"> </w:t>
      </w:r>
      <w:r w:rsidRPr="00CD4A43">
        <w:t>p</w:t>
      </w:r>
      <w:r w:rsidRPr="00CD4A43">
        <w:rPr>
          <w:spacing w:val="2"/>
        </w:rPr>
        <w:t>h</w:t>
      </w:r>
      <w:r w:rsidRPr="00CD4A43">
        <w:rPr>
          <w:spacing w:val="-5"/>
        </w:rPr>
        <w:t>y</w:t>
      </w:r>
      <w:r w:rsidRPr="00CD4A43">
        <w:rPr>
          <w:spacing w:val="2"/>
        </w:rPr>
        <w:t>s</w:t>
      </w:r>
      <w:r w:rsidRPr="00CD4A43">
        <w:t>ic</w:t>
      </w:r>
      <w:r w:rsidRPr="00CD4A43">
        <w:rPr>
          <w:spacing w:val="-1"/>
        </w:rPr>
        <w:t>a</w:t>
      </w:r>
      <w:r w:rsidRPr="00CD4A43">
        <w:t>l</w:t>
      </w:r>
      <w:r w:rsidRPr="00CD4A43">
        <w:rPr>
          <w:spacing w:val="3"/>
        </w:rPr>
        <w:t xml:space="preserve"> </w:t>
      </w:r>
      <w:r w:rsidRPr="00CD4A43">
        <w:rPr>
          <w:spacing w:val="2"/>
        </w:rPr>
        <w:t>s</w:t>
      </w:r>
      <w:r w:rsidRPr="00CD4A43">
        <w:rPr>
          <w:spacing w:val="-1"/>
        </w:rPr>
        <w:t>c</w:t>
      </w:r>
      <w:r w:rsidRPr="00CD4A43">
        <w:t>ien</w:t>
      </w:r>
      <w:r w:rsidRPr="00CD4A43">
        <w:rPr>
          <w:spacing w:val="1"/>
        </w:rPr>
        <w:t>c</w:t>
      </w:r>
      <w:r w:rsidRPr="00CD4A43">
        <w:rPr>
          <w:spacing w:val="-1"/>
        </w:rPr>
        <w:t>e</w:t>
      </w:r>
      <w:r w:rsidRPr="00CD4A43">
        <w:t>s</w:t>
      </w:r>
      <w:r w:rsidRPr="00CD4A43">
        <w:rPr>
          <w:spacing w:val="2"/>
        </w:rPr>
        <w:t xml:space="preserve"> </w:t>
      </w:r>
      <w:r w:rsidRPr="00CD4A43">
        <w:rPr>
          <w:spacing w:val="1"/>
        </w:rPr>
        <w:t>a</w:t>
      </w:r>
      <w:r w:rsidRPr="00CD4A43">
        <w:t>re f</w:t>
      </w:r>
      <w:r w:rsidRPr="00CD4A43">
        <w:rPr>
          <w:spacing w:val="-1"/>
        </w:rPr>
        <w:t>re</w:t>
      </w:r>
      <w:r w:rsidRPr="00CD4A43">
        <w:t>qu</w:t>
      </w:r>
      <w:r w:rsidRPr="00CD4A43">
        <w:rPr>
          <w:spacing w:val="-1"/>
        </w:rPr>
        <w:t>e</w:t>
      </w:r>
      <w:r w:rsidRPr="00CD4A43">
        <w:t>nt</w:t>
      </w:r>
      <w:r w:rsidRPr="00CD4A43">
        <w:rPr>
          <w:spacing w:val="6"/>
        </w:rPr>
        <w:t>l</w:t>
      </w:r>
      <w:r w:rsidRPr="00CD4A43">
        <w:t>y discuss</w:t>
      </w:r>
      <w:r w:rsidRPr="00CD4A43">
        <w:rPr>
          <w:spacing w:val="-1"/>
        </w:rPr>
        <w:t>e</w:t>
      </w:r>
      <w:r w:rsidRPr="00CD4A43">
        <w:t>d</w:t>
      </w:r>
      <w:r w:rsidRPr="00CD4A43">
        <w:rPr>
          <w:spacing w:val="7"/>
        </w:rPr>
        <w:t xml:space="preserve"> </w:t>
      </w:r>
      <w:r w:rsidRPr="00CD4A43">
        <w:t>in</w:t>
      </w:r>
      <w:r w:rsidRPr="00CD4A43">
        <w:rPr>
          <w:spacing w:val="5"/>
        </w:rPr>
        <w:t xml:space="preserve"> </w:t>
      </w:r>
      <w:r w:rsidRPr="00CD4A43">
        <w:t>the</w:t>
      </w:r>
      <w:r w:rsidRPr="00CD4A43">
        <w:rPr>
          <w:spacing w:val="4"/>
        </w:rPr>
        <w:t xml:space="preserve"> </w:t>
      </w:r>
      <w:proofErr w:type="spellStart"/>
      <w:r>
        <w:t>Risālah</w:t>
      </w:r>
      <w:r w:rsidR="00331BA2">
        <w:rPr>
          <w:spacing w:val="-1"/>
        </w:rPr>
        <w:t>–</w:t>
      </w:r>
      <w:r w:rsidRPr="00CD4A43">
        <w:t>i</w:t>
      </w:r>
      <w:r w:rsidR="00331BA2">
        <w:t>-</w:t>
      </w:r>
      <w:r>
        <w:t>Nūr</w:t>
      </w:r>
      <w:proofErr w:type="spellEnd"/>
      <w:r w:rsidRPr="00CD4A43">
        <w:t>,</w:t>
      </w:r>
      <w:r w:rsidRPr="00CD4A43">
        <w:rPr>
          <w:spacing w:val="7"/>
        </w:rPr>
        <w:t xml:space="preserve"> </w:t>
      </w:r>
      <w:r w:rsidRPr="00CD4A43">
        <w:t>it</w:t>
      </w:r>
      <w:r w:rsidRPr="00CD4A43">
        <w:rPr>
          <w:spacing w:val="5"/>
        </w:rPr>
        <w:t xml:space="preserve"> </w:t>
      </w:r>
      <w:r w:rsidRPr="00CD4A43">
        <w:rPr>
          <w:spacing w:val="-2"/>
        </w:rPr>
        <w:t>g</w:t>
      </w:r>
      <w:r w:rsidRPr="00CD4A43">
        <w:t>ives</w:t>
      </w:r>
      <w:r w:rsidRPr="00CD4A43">
        <w:rPr>
          <w:spacing w:val="9"/>
        </w:rPr>
        <w:t xml:space="preserve"> </w:t>
      </w:r>
      <w:r w:rsidRPr="00CD4A43">
        <w:t>one</w:t>
      </w:r>
      <w:r w:rsidRPr="00CD4A43">
        <w:rPr>
          <w:spacing w:val="4"/>
        </w:rPr>
        <w:t xml:space="preserve"> </w:t>
      </w:r>
      <w:r w:rsidRPr="00CD4A43">
        <w:t>the</w:t>
      </w:r>
      <w:r w:rsidRPr="00CD4A43">
        <w:rPr>
          <w:spacing w:val="4"/>
        </w:rPr>
        <w:t xml:space="preserve"> </w:t>
      </w:r>
      <w:r w:rsidRPr="00CD4A43">
        <w:t>id</w:t>
      </w:r>
      <w:r w:rsidRPr="00CD4A43">
        <w:rPr>
          <w:spacing w:val="2"/>
        </w:rPr>
        <w:t>e</w:t>
      </w:r>
      <w:r w:rsidRPr="00CD4A43">
        <w:t>a</w:t>
      </w:r>
      <w:r w:rsidRPr="00CD4A43">
        <w:rPr>
          <w:spacing w:val="4"/>
        </w:rPr>
        <w:t xml:space="preserve"> </w:t>
      </w:r>
      <w:r w:rsidRPr="00CD4A43">
        <w:rPr>
          <w:spacing w:val="-1"/>
        </w:rPr>
        <w:t>a</w:t>
      </w:r>
      <w:r w:rsidRPr="00CD4A43">
        <w:t>t</w:t>
      </w:r>
      <w:r w:rsidRPr="00CD4A43">
        <w:rPr>
          <w:spacing w:val="5"/>
        </w:rPr>
        <w:t xml:space="preserve"> </w:t>
      </w:r>
      <w:r w:rsidRPr="00CD4A43">
        <w:t>fi</w:t>
      </w:r>
      <w:r w:rsidRPr="00CD4A43">
        <w:rPr>
          <w:spacing w:val="-1"/>
        </w:rPr>
        <w:t>r</w:t>
      </w:r>
      <w:r w:rsidRPr="00CD4A43">
        <w:t>st</w:t>
      </w:r>
      <w:r w:rsidRPr="00CD4A43">
        <w:rPr>
          <w:spacing w:val="5"/>
        </w:rPr>
        <w:t xml:space="preserve"> </w:t>
      </w:r>
      <w:r w:rsidRPr="00CD4A43">
        <w:t>t</w:t>
      </w:r>
      <w:r w:rsidRPr="00CD4A43">
        <w:rPr>
          <w:spacing w:val="3"/>
        </w:rPr>
        <w:t>h</w:t>
      </w:r>
      <w:r w:rsidRPr="00CD4A43">
        <w:rPr>
          <w:spacing w:val="-1"/>
        </w:rPr>
        <w:t>a</w:t>
      </w:r>
      <w:r w:rsidRPr="00CD4A43">
        <w:t>t</w:t>
      </w:r>
      <w:r w:rsidRPr="00CD4A43">
        <w:rPr>
          <w:spacing w:val="5"/>
        </w:rPr>
        <w:t xml:space="preserve"> </w:t>
      </w:r>
      <w:r w:rsidRPr="00CD4A43">
        <w:t>the</w:t>
      </w:r>
      <w:r w:rsidRPr="00CD4A43">
        <w:rPr>
          <w:spacing w:val="4"/>
        </w:rPr>
        <w:t xml:space="preserve"> </w:t>
      </w:r>
      <w:r w:rsidRPr="00CD4A43">
        <w:t>wo</w:t>
      </w:r>
      <w:r w:rsidRPr="00CD4A43">
        <w:rPr>
          <w:spacing w:val="-1"/>
        </w:rPr>
        <w:t>r</w:t>
      </w:r>
      <w:r w:rsidRPr="00CD4A43">
        <w:t>k</w:t>
      </w:r>
      <w:r w:rsidRPr="00CD4A43">
        <w:rPr>
          <w:spacing w:val="5"/>
        </w:rPr>
        <w:t xml:space="preserve"> </w:t>
      </w:r>
      <w:r w:rsidRPr="00CD4A43">
        <w:t>m</w:t>
      </w:r>
      <w:r w:rsidRPr="00CD4A43">
        <w:rPr>
          <w:spacing w:val="4"/>
        </w:rPr>
        <w:t>a</w:t>
      </w:r>
      <w:r w:rsidRPr="00CD4A43">
        <w:t>y</w:t>
      </w:r>
      <w:r w:rsidRPr="00CD4A43">
        <w:rPr>
          <w:spacing w:val="2"/>
        </w:rPr>
        <w:t xml:space="preserve"> </w:t>
      </w:r>
      <w:r w:rsidRPr="00CD4A43">
        <w:t>be</w:t>
      </w:r>
      <w:r w:rsidRPr="00CD4A43">
        <w:rPr>
          <w:spacing w:val="4"/>
        </w:rPr>
        <w:t xml:space="preserve"> </w:t>
      </w:r>
      <w:r w:rsidRPr="00CD4A43">
        <w:t>put in</w:t>
      </w:r>
      <w:r w:rsidRPr="00CD4A43">
        <w:rPr>
          <w:spacing w:val="1"/>
        </w:rPr>
        <w:t>t</w:t>
      </w:r>
      <w:r w:rsidRPr="00CD4A43">
        <w:t>o</w:t>
      </w:r>
      <w:r w:rsidRPr="00CD4A43">
        <w:rPr>
          <w:spacing w:val="2"/>
        </w:rPr>
        <w:t xml:space="preserve"> </w:t>
      </w:r>
      <w:r w:rsidRPr="00CD4A43">
        <w:t>that</w:t>
      </w:r>
      <w:r w:rsidRPr="00CD4A43">
        <w:rPr>
          <w:spacing w:val="2"/>
        </w:rPr>
        <w:t xml:space="preserve"> </w:t>
      </w:r>
      <w:r w:rsidRPr="00CD4A43">
        <w:rPr>
          <w:spacing w:val="-1"/>
        </w:rPr>
        <w:t>ca</w:t>
      </w:r>
      <w:r w:rsidRPr="00CD4A43">
        <w:t>te</w:t>
      </w:r>
      <w:r w:rsidRPr="00CD4A43">
        <w:rPr>
          <w:spacing w:val="-3"/>
        </w:rPr>
        <w:t>g</w:t>
      </w:r>
      <w:r w:rsidRPr="00CD4A43">
        <w:t>o</w:t>
      </w:r>
      <w:r w:rsidRPr="00CD4A43">
        <w:rPr>
          <w:spacing w:val="4"/>
        </w:rPr>
        <w:t>r</w:t>
      </w:r>
      <w:r w:rsidRPr="00CD4A43">
        <w:rPr>
          <w:spacing w:val="-5"/>
        </w:rPr>
        <w:t>y</w:t>
      </w:r>
      <w:r w:rsidRPr="00CD4A43">
        <w:t>.</w:t>
      </w:r>
      <w:r w:rsidRPr="00CD4A43">
        <w:rPr>
          <w:spacing w:val="2"/>
        </w:rPr>
        <w:t xml:space="preserve"> </w:t>
      </w:r>
      <w:proofErr w:type="gramStart"/>
      <w:r w:rsidRPr="00CD4A43">
        <w:rPr>
          <w:spacing w:val="-2"/>
        </w:rPr>
        <w:t>B</w:t>
      </w:r>
      <w:r w:rsidRPr="00CD4A43">
        <w:t>ut</w:t>
      </w:r>
      <w:proofErr w:type="gramEnd"/>
      <w:r w:rsidRPr="00CD4A43">
        <w:rPr>
          <w:spacing w:val="5"/>
        </w:rPr>
        <w:t xml:space="preserve"> </w:t>
      </w:r>
      <w:r w:rsidRPr="00CD4A43">
        <w:rPr>
          <w:spacing w:val="-1"/>
        </w:rPr>
        <w:t>c</w:t>
      </w:r>
      <w:r w:rsidRPr="00CD4A43">
        <w:t>loser</w:t>
      </w:r>
      <w:r w:rsidRPr="00CD4A43">
        <w:rPr>
          <w:spacing w:val="1"/>
        </w:rPr>
        <w:t xml:space="preserve"> </w:t>
      </w:r>
      <w:r w:rsidRPr="00CD4A43">
        <w:rPr>
          <w:spacing w:val="-1"/>
        </w:rPr>
        <w:t>e</w:t>
      </w:r>
      <w:r w:rsidRPr="00CD4A43">
        <w:rPr>
          <w:spacing w:val="2"/>
        </w:rPr>
        <w:t>x</w:t>
      </w:r>
      <w:r w:rsidRPr="00CD4A43">
        <w:rPr>
          <w:spacing w:val="-1"/>
        </w:rPr>
        <w:t>a</w:t>
      </w:r>
      <w:r w:rsidRPr="00CD4A43">
        <w:t>m</w:t>
      </w:r>
      <w:r w:rsidRPr="00CD4A43">
        <w:rPr>
          <w:spacing w:val="1"/>
        </w:rPr>
        <w:t>i</w:t>
      </w:r>
      <w:r w:rsidRPr="00CD4A43">
        <w:t>n</w:t>
      </w:r>
      <w:r w:rsidRPr="00CD4A43">
        <w:rPr>
          <w:spacing w:val="-1"/>
        </w:rPr>
        <w:t>a</w:t>
      </w:r>
      <w:r w:rsidRPr="00CD4A43">
        <w:t>t</w:t>
      </w:r>
      <w:r w:rsidRPr="00CD4A43">
        <w:rPr>
          <w:spacing w:val="1"/>
        </w:rPr>
        <w:t>i</w:t>
      </w:r>
      <w:r w:rsidRPr="00CD4A43">
        <w:t>on</w:t>
      </w:r>
      <w:r w:rsidRPr="00CD4A43">
        <w:rPr>
          <w:spacing w:val="2"/>
        </w:rPr>
        <w:t xml:space="preserve"> </w:t>
      </w:r>
      <w:r w:rsidRPr="00CD4A43">
        <w:t>sh</w:t>
      </w:r>
      <w:r w:rsidRPr="00CD4A43">
        <w:rPr>
          <w:spacing w:val="-2"/>
        </w:rPr>
        <w:t>o</w:t>
      </w:r>
      <w:r w:rsidRPr="00CD4A43">
        <w:t>ws</w:t>
      </w:r>
      <w:r w:rsidRPr="00CD4A43">
        <w:rPr>
          <w:spacing w:val="2"/>
        </w:rPr>
        <w:t xml:space="preserve"> </w:t>
      </w:r>
      <w:r w:rsidRPr="00CD4A43">
        <w:t>that</w:t>
      </w:r>
      <w:r w:rsidRPr="00CD4A43">
        <w:rPr>
          <w:spacing w:val="2"/>
        </w:rPr>
        <w:t xml:space="preserve"> </w:t>
      </w:r>
      <w:r w:rsidRPr="00CD4A43">
        <w:t>these</w:t>
      </w:r>
      <w:r w:rsidRPr="00CD4A43">
        <w:rPr>
          <w:spacing w:val="1"/>
        </w:rPr>
        <w:t xml:space="preserve"> </w:t>
      </w:r>
      <w:r w:rsidRPr="00CD4A43">
        <w:t>qu</w:t>
      </w:r>
      <w:r w:rsidRPr="00CD4A43">
        <w:rPr>
          <w:spacing w:val="-1"/>
        </w:rPr>
        <w:t>e</w:t>
      </w:r>
      <w:r w:rsidRPr="00CD4A43">
        <w:t>st</w:t>
      </w:r>
      <w:r w:rsidRPr="00CD4A43">
        <w:rPr>
          <w:spacing w:val="1"/>
        </w:rPr>
        <w:t>i</w:t>
      </w:r>
      <w:r w:rsidRPr="00CD4A43">
        <w:t xml:space="preserve">ons </w:t>
      </w:r>
      <w:r w:rsidRPr="00CD4A43">
        <w:rPr>
          <w:spacing w:val="-1"/>
        </w:rPr>
        <w:t>a</w:t>
      </w:r>
      <w:r w:rsidRPr="00CD4A43">
        <w:t>re not</w:t>
      </w:r>
      <w:r w:rsidRPr="00CD4A43">
        <w:rPr>
          <w:spacing w:val="3"/>
        </w:rPr>
        <w:t xml:space="preserve"> </w:t>
      </w:r>
      <w:r w:rsidRPr="00CD4A43">
        <w:t>discuss</w:t>
      </w:r>
      <w:r w:rsidRPr="00CD4A43">
        <w:rPr>
          <w:spacing w:val="-1"/>
        </w:rPr>
        <w:t>e</w:t>
      </w:r>
      <w:r w:rsidRPr="00CD4A43">
        <w:t>d</w:t>
      </w:r>
      <w:r w:rsidRPr="00CD4A43">
        <w:rPr>
          <w:spacing w:val="2"/>
        </w:rPr>
        <w:t xml:space="preserve"> </w:t>
      </w:r>
      <w:r w:rsidRPr="00CD4A43">
        <w:rPr>
          <w:spacing w:val="-1"/>
        </w:rPr>
        <w:t>a</w:t>
      </w:r>
      <w:r w:rsidRPr="00CD4A43">
        <w:t>s thou</w:t>
      </w:r>
      <w:r w:rsidRPr="00CD4A43">
        <w:rPr>
          <w:spacing w:val="-2"/>
        </w:rPr>
        <w:t>g</w:t>
      </w:r>
      <w:r w:rsidRPr="00CD4A43">
        <w:t>h</w:t>
      </w:r>
      <w:r w:rsidRPr="00CD4A43">
        <w:rPr>
          <w:spacing w:val="7"/>
        </w:rPr>
        <w:t xml:space="preserve"> </w:t>
      </w:r>
      <w:r w:rsidRPr="00CD4A43">
        <w:t>th</w:t>
      </w:r>
      <w:r w:rsidRPr="00CD4A43">
        <w:rPr>
          <w:spacing w:val="4"/>
        </w:rPr>
        <w:t>e</w:t>
      </w:r>
      <w:r w:rsidRPr="00CD4A43">
        <w:t>y</w:t>
      </w:r>
      <w:r w:rsidRPr="00CD4A43">
        <w:rPr>
          <w:spacing w:val="5"/>
        </w:rPr>
        <w:t xml:space="preserve"> </w:t>
      </w:r>
      <w:r w:rsidRPr="00CD4A43">
        <w:t>w</w:t>
      </w:r>
      <w:r w:rsidRPr="00CD4A43">
        <w:rPr>
          <w:spacing w:val="1"/>
        </w:rPr>
        <w:t>e</w:t>
      </w:r>
      <w:r w:rsidRPr="00CD4A43">
        <w:t>re</w:t>
      </w:r>
      <w:r w:rsidRPr="00CD4A43">
        <w:rPr>
          <w:spacing w:val="7"/>
        </w:rPr>
        <w:t xml:space="preserve"> </w:t>
      </w:r>
      <w:r w:rsidRPr="00CD4A43">
        <w:t>p</w:t>
      </w:r>
      <w:r w:rsidRPr="00CD4A43">
        <w:rPr>
          <w:spacing w:val="-1"/>
        </w:rPr>
        <w:t>a</w:t>
      </w:r>
      <w:r w:rsidRPr="00CD4A43">
        <w:t>rt</w:t>
      </w:r>
      <w:r w:rsidRPr="00CD4A43">
        <w:rPr>
          <w:spacing w:val="7"/>
        </w:rPr>
        <w:t xml:space="preserve"> </w:t>
      </w:r>
      <w:r w:rsidRPr="00CD4A43">
        <w:rPr>
          <w:spacing w:val="2"/>
        </w:rPr>
        <w:t>o</w:t>
      </w:r>
      <w:r w:rsidRPr="00CD4A43">
        <w:t>f</w:t>
      </w:r>
      <w:r w:rsidRPr="00CD4A43">
        <w:rPr>
          <w:spacing w:val="8"/>
        </w:rPr>
        <w:t xml:space="preserve"> </w:t>
      </w:r>
      <w:r w:rsidRPr="00CD4A43">
        <w:t>the</w:t>
      </w:r>
      <w:r w:rsidRPr="00CD4A43">
        <w:rPr>
          <w:spacing w:val="6"/>
        </w:rPr>
        <w:t xml:space="preserve"> </w:t>
      </w:r>
      <w:r w:rsidRPr="00CD4A43">
        <w:t>p</w:t>
      </w:r>
      <w:r w:rsidRPr="00CD4A43">
        <w:rPr>
          <w:spacing w:val="5"/>
        </w:rPr>
        <w:t>h</w:t>
      </w:r>
      <w:r w:rsidRPr="00CD4A43">
        <w:rPr>
          <w:spacing w:val="-5"/>
        </w:rPr>
        <w:t>y</w:t>
      </w:r>
      <w:r w:rsidRPr="00CD4A43">
        <w:t>sic</w:t>
      </w:r>
      <w:r w:rsidRPr="00CD4A43">
        <w:rPr>
          <w:spacing w:val="-1"/>
        </w:rPr>
        <w:t>a</w:t>
      </w:r>
      <w:r w:rsidRPr="00CD4A43">
        <w:t>l</w:t>
      </w:r>
      <w:r w:rsidRPr="00CD4A43">
        <w:rPr>
          <w:spacing w:val="10"/>
        </w:rPr>
        <w:t xml:space="preserve"> </w:t>
      </w:r>
      <w:r w:rsidRPr="00CD4A43">
        <w:t>s</w:t>
      </w:r>
      <w:r w:rsidRPr="00CD4A43">
        <w:rPr>
          <w:spacing w:val="-1"/>
        </w:rPr>
        <w:t>c</w:t>
      </w:r>
      <w:r w:rsidRPr="00CD4A43">
        <w:t>ie</w:t>
      </w:r>
      <w:r w:rsidRPr="00CD4A43">
        <w:rPr>
          <w:spacing w:val="2"/>
        </w:rPr>
        <w:t>n</w:t>
      </w:r>
      <w:r w:rsidRPr="00CD4A43">
        <w:rPr>
          <w:spacing w:val="-1"/>
        </w:rPr>
        <w:t>ce</w:t>
      </w:r>
      <w:r w:rsidRPr="00CD4A43">
        <w:t>s.</w:t>
      </w:r>
      <w:r w:rsidRPr="00CD4A43">
        <w:rPr>
          <w:spacing w:val="10"/>
        </w:rPr>
        <w:t xml:space="preserve"> </w:t>
      </w:r>
      <w:r w:rsidRPr="00CD4A43">
        <w:rPr>
          <w:spacing w:val="1"/>
        </w:rPr>
        <w:t>F</w:t>
      </w:r>
      <w:r w:rsidRPr="00CD4A43">
        <w:t>or</w:t>
      </w:r>
      <w:r w:rsidRPr="00CD4A43">
        <w:rPr>
          <w:spacing w:val="6"/>
        </w:rPr>
        <w:t xml:space="preserve"> </w:t>
      </w:r>
      <w:r w:rsidRPr="00CD4A43">
        <w:rPr>
          <w:spacing w:val="-1"/>
        </w:rPr>
        <w:t>e</w:t>
      </w:r>
      <w:r w:rsidRPr="00CD4A43">
        <w:rPr>
          <w:spacing w:val="2"/>
        </w:rPr>
        <w:t>x</w:t>
      </w:r>
      <w:r w:rsidRPr="00CD4A43">
        <w:rPr>
          <w:spacing w:val="-1"/>
        </w:rPr>
        <w:t>a</w:t>
      </w:r>
      <w:r w:rsidRPr="00CD4A43">
        <w:t>mp</w:t>
      </w:r>
      <w:r w:rsidRPr="00CD4A43">
        <w:rPr>
          <w:spacing w:val="1"/>
        </w:rPr>
        <w:t>l</w:t>
      </w:r>
      <w:r w:rsidRPr="00CD4A43">
        <w:rPr>
          <w:spacing w:val="-1"/>
        </w:rPr>
        <w:t>e</w:t>
      </w:r>
      <w:r w:rsidRPr="00CD4A43">
        <w:t>,</w:t>
      </w:r>
      <w:r w:rsidRPr="00CD4A43">
        <w:rPr>
          <w:spacing w:val="7"/>
        </w:rPr>
        <w:t xml:space="preserve"> </w:t>
      </w:r>
      <w:r w:rsidRPr="00CD4A43">
        <w:t>blood</w:t>
      </w:r>
      <w:r w:rsidRPr="00CD4A43">
        <w:rPr>
          <w:spacing w:val="7"/>
        </w:rPr>
        <w:t xml:space="preserve"> </w:t>
      </w:r>
      <w:r w:rsidRPr="00CD4A43">
        <w:rPr>
          <w:spacing w:val="-1"/>
        </w:rPr>
        <w:t>c</w:t>
      </w:r>
      <w:r w:rsidRPr="00CD4A43">
        <w:rPr>
          <w:spacing w:val="3"/>
        </w:rPr>
        <w:t>i</w:t>
      </w:r>
      <w:r w:rsidRPr="00CD4A43">
        <w:t>r</w:t>
      </w:r>
      <w:r w:rsidRPr="00CD4A43">
        <w:rPr>
          <w:spacing w:val="-2"/>
        </w:rPr>
        <w:t>c</w:t>
      </w:r>
      <w:r w:rsidRPr="00CD4A43">
        <w:t>u</w:t>
      </w:r>
      <w:r w:rsidRPr="00CD4A43">
        <w:rPr>
          <w:spacing w:val="3"/>
        </w:rPr>
        <w:t>l</w:t>
      </w:r>
      <w:r w:rsidRPr="00CD4A43">
        <w:rPr>
          <w:spacing w:val="6"/>
        </w:rPr>
        <w:t>a</w:t>
      </w:r>
      <w:r w:rsidRPr="00CD4A43">
        <w:t>t</w:t>
      </w:r>
      <w:r w:rsidRPr="00CD4A43">
        <w:rPr>
          <w:spacing w:val="1"/>
        </w:rPr>
        <w:t>i</w:t>
      </w:r>
      <w:r w:rsidRPr="00CD4A43">
        <w:t>on</w:t>
      </w:r>
      <w:r w:rsidRPr="00CD4A43">
        <w:rPr>
          <w:spacing w:val="7"/>
        </w:rPr>
        <w:t xml:space="preserve"> </w:t>
      </w:r>
      <w:proofErr w:type="gramStart"/>
      <w:r w:rsidRPr="00CD4A43">
        <w:t>is</w:t>
      </w:r>
      <w:r w:rsidRPr="00CD4A43">
        <w:rPr>
          <w:spacing w:val="8"/>
        </w:rPr>
        <w:t xml:space="preserve"> </w:t>
      </w:r>
      <w:r w:rsidRPr="00CD4A43">
        <w:t>discuss</w:t>
      </w:r>
      <w:r w:rsidRPr="00CD4A43">
        <w:rPr>
          <w:spacing w:val="-1"/>
        </w:rPr>
        <w:t>e</w:t>
      </w:r>
      <w:r w:rsidRPr="00CD4A43">
        <w:t>d</w:t>
      </w:r>
      <w:proofErr w:type="gramEnd"/>
      <w:r w:rsidRPr="00CD4A43">
        <w:rPr>
          <w:spacing w:val="7"/>
        </w:rPr>
        <w:t xml:space="preserve"> </w:t>
      </w:r>
      <w:r w:rsidRPr="00CD4A43">
        <w:t>in the</w:t>
      </w:r>
      <w:r w:rsidRPr="00CD4A43">
        <w:rPr>
          <w:spacing w:val="28"/>
        </w:rPr>
        <w:t xml:space="preserve"> </w:t>
      </w:r>
      <w:proofErr w:type="spellStart"/>
      <w:r>
        <w:t>Risālah</w:t>
      </w:r>
      <w:proofErr w:type="spellEnd"/>
      <w:r w:rsidRPr="00C0172E">
        <w:t xml:space="preserve"> </w:t>
      </w:r>
      <w:r w:rsidRPr="00CD4A43">
        <w:rPr>
          <w:spacing w:val="-1"/>
        </w:rPr>
        <w:t>-</w:t>
      </w:r>
      <w:proofErr w:type="spellStart"/>
      <w:r w:rsidRPr="00CD4A43">
        <w:t>i</w:t>
      </w:r>
      <w:proofErr w:type="spellEnd"/>
      <w:r w:rsidRPr="00CD4A43">
        <w:rPr>
          <w:spacing w:val="29"/>
        </w:rPr>
        <w:t xml:space="preserve"> </w:t>
      </w:r>
      <w:proofErr w:type="spellStart"/>
      <w:r>
        <w:t>Nūr</w:t>
      </w:r>
      <w:proofErr w:type="spellEnd"/>
      <w:r w:rsidRPr="00CD4A43">
        <w:t>,</w:t>
      </w:r>
      <w:r w:rsidRPr="00CD4A43">
        <w:rPr>
          <w:spacing w:val="29"/>
        </w:rPr>
        <w:t xml:space="preserve"> </w:t>
      </w:r>
      <w:r w:rsidRPr="00CD4A43">
        <w:t>but</w:t>
      </w:r>
      <w:r w:rsidRPr="00CD4A43">
        <w:rPr>
          <w:spacing w:val="29"/>
        </w:rPr>
        <w:t xml:space="preserve"> </w:t>
      </w:r>
      <w:r w:rsidRPr="00CD4A43">
        <w:t>not</w:t>
      </w:r>
      <w:r w:rsidRPr="00CD4A43">
        <w:rPr>
          <w:spacing w:val="27"/>
        </w:rPr>
        <w:t xml:space="preserve"> </w:t>
      </w:r>
      <w:r w:rsidRPr="00CD4A43">
        <w:rPr>
          <w:spacing w:val="-1"/>
        </w:rPr>
        <w:t>a</w:t>
      </w:r>
      <w:r w:rsidRPr="00CD4A43">
        <w:t>s</w:t>
      </w:r>
      <w:r w:rsidRPr="00CD4A43">
        <w:rPr>
          <w:spacing w:val="29"/>
        </w:rPr>
        <w:t xml:space="preserve"> </w:t>
      </w:r>
      <w:r w:rsidRPr="00CD4A43">
        <w:t>a</w:t>
      </w:r>
      <w:r w:rsidRPr="00CD4A43">
        <w:rPr>
          <w:spacing w:val="28"/>
        </w:rPr>
        <w:t xml:space="preserve"> </w:t>
      </w:r>
      <w:r w:rsidRPr="00CD4A43">
        <w:t>qu</w:t>
      </w:r>
      <w:r w:rsidRPr="00CD4A43">
        <w:rPr>
          <w:spacing w:val="-1"/>
        </w:rPr>
        <w:t>e</w:t>
      </w:r>
      <w:r w:rsidRPr="00CD4A43">
        <w:t>st</w:t>
      </w:r>
      <w:r w:rsidRPr="00CD4A43">
        <w:rPr>
          <w:spacing w:val="1"/>
        </w:rPr>
        <w:t>i</w:t>
      </w:r>
      <w:r w:rsidRPr="00CD4A43">
        <w:t>on</w:t>
      </w:r>
      <w:r w:rsidRPr="00CD4A43">
        <w:rPr>
          <w:spacing w:val="29"/>
        </w:rPr>
        <w:t xml:space="preserve"> </w:t>
      </w:r>
      <w:r w:rsidRPr="00CD4A43">
        <w:t>of</w:t>
      </w:r>
      <w:r w:rsidRPr="00CD4A43">
        <w:rPr>
          <w:spacing w:val="28"/>
        </w:rPr>
        <w:t xml:space="preserve"> </w:t>
      </w:r>
      <w:r w:rsidRPr="00CD4A43">
        <w:t>bio</w:t>
      </w:r>
      <w:r w:rsidRPr="00CD4A43">
        <w:rPr>
          <w:spacing w:val="1"/>
        </w:rPr>
        <w:t>l</w:t>
      </w:r>
      <w:r w:rsidRPr="00CD4A43">
        <w:t>o</w:t>
      </w:r>
      <w:r w:rsidRPr="00CD4A43">
        <w:rPr>
          <w:spacing w:val="-2"/>
        </w:rPr>
        <w:t>g</w:t>
      </w:r>
      <w:r w:rsidRPr="00CD4A43">
        <w:rPr>
          <w:spacing w:val="-5"/>
        </w:rPr>
        <w:t>y</w:t>
      </w:r>
      <w:r w:rsidRPr="00CD4A43">
        <w:t>;</w:t>
      </w:r>
      <w:r w:rsidRPr="00CD4A43">
        <w:rPr>
          <w:spacing w:val="29"/>
        </w:rPr>
        <w:t xml:space="preserve"> </w:t>
      </w:r>
      <w:r w:rsidRPr="00CD4A43">
        <w:t>it</w:t>
      </w:r>
      <w:r w:rsidRPr="00CD4A43">
        <w:rPr>
          <w:spacing w:val="29"/>
        </w:rPr>
        <w:t xml:space="preserve"> </w:t>
      </w:r>
      <w:r w:rsidRPr="00CD4A43">
        <w:t>is</w:t>
      </w:r>
      <w:r w:rsidRPr="00CD4A43">
        <w:rPr>
          <w:spacing w:val="29"/>
        </w:rPr>
        <w:t xml:space="preserve"> </w:t>
      </w:r>
      <w:r w:rsidRPr="00CD4A43">
        <w:t>used</w:t>
      </w:r>
      <w:r w:rsidRPr="00CD4A43">
        <w:rPr>
          <w:spacing w:val="28"/>
        </w:rPr>
        <w:t xml:space="preserve"> </w:t>
      </w:r>
      <w:r w:rsidRPr="00CD4A43">
        <w:rPr>
          <w:spacing w:val="-1"/>
        </w:rPr>
        <w:t>a</w:t>
      </w:r>
      <w:r w:rsidRPr="00CD4A43">
        <w:t>s</w:t>
      </w:r>
      <w:r w:rsidRPr="00CD4A43">
        <w:rPr>
          <w:spacing w:val="29"/>
        </w:rPr>
        <w:t xml:space="preserve"> </w:t>
      </w:r>
      <w:r w:rsidRPr="00CD4A43">
        <w:t>a</w:t>
      </w:r>
      <w:r w:rsidRPr="00CD4A43">
        <w:rPr>
          <w:spacing w:val="28"/>
        </w:rPr>
        <w:t xml:space="preserve"> </w:t>
      </w:r>
      <w:r w:rsidRPr="00CD4A43">
        <w:t>me</w:t>
      </w:r>
      <w:r w:rsidRPr="00CD4A43">
        <w:rPr>
          <w:spacing w:val="-1"/>
        </w:rPr>
        <w:t>a</w:t>
      </w:r>
      <w:r w:rsidRPr="00CD4A43">
        <w:t>ns</w:t>
      </w:r>
      <w:r w:rsidRPr="00CD4A43">
        <w:rPr>
          <w:spacing w:val="31"/>
        </w:rPr>
        <w:t xml:space="preserve"> </w:t>
      </w:r>
      <w:r w:rsidRPr="00CD4A43">
        <w:t>to</w:t>
      </w:r>
      <w:r w:rsidRPr="00CD4A43">
        <w:rPr>
          <w:spacing w:val="29"/>
        </w:rPr>
        <w:t xml:space="preserve"> </w:t>
      </w:r>
      <w:r w:rsidRPr="00CD4A43">
        <w:t>the</w:t>
      </w:r>
      <w:r w:rsidRPr="00CD4A43">
        <w:rPr>
          <w:spacing w:val="28"/>
        </w:rPr>
        <w:t xml:space="preserve"> </w:t>
      </w:r>
      <w:r w:rsidRPr="00CD4A43">
        <w:rPr>
          <w:spacing w:val="-1"/>
        </w:rPr>
        <w:t>c</w:t>
      </w:r>
      <w:r w:rsidRPr="00CD4A43">
        <w:t>hief</w:t>
      </w:r>
      <w:r w:rsidRPr="00CD4A43">
        <w:rPr>
          <w:spacing w:val="27"/>
        </w:rPr>
        <w:t xml:space="preserve"> </w:t>
      </w:r>
      <w:r w:rsidRPr="00CD4A43">
        <w:rPr>
          <w:spacing w:val="-1"/>
        </w:rPr>
        <w:t>a</w:t>
      </w:r>
      <w:r w:rsidRPr="00CD4A43">
        <w:t>i</w:t>
      </w:r>
      <w:r w:rsidRPr="00CD4A43">
        <w:rPr>
          <w:spacing w:val="1"/>
        </w:rPr>
        <w:t>m</w:t>
      </w:r>
      <w:r w:rsidRPr="00CD4A43">
        <w:rPr>
          <w:spacing w:val="7"/>
        </w:rPr>
        <w:t>.</w:t>
      </w:r>
      <w:r w:rsidRPr="00CD4A43">
        <w:rPr>
          <w:spacing w:val="-1"/>
          <w:position w:val="11"/>
        </w:rPr>
        <w:t xml:space="preserve"> </w:t>
      </w:r>
      <w:r w:rsidRPr="00CD4A43">
        <w:t>Mor</w:t>
      </w:r>
      <w:r w:rsidRPr="00CD4A43">
        <w:rPr>
          <w:spacing w:val="-1"/>
        </w:rPr>
        <w:t>e</w:t>
      </w:r>
      <w:r w:rsidRPr="00CD4A43">
        <w:t>ov</w:t>
      </w:r>
      <w:r w:rsidRPr="00CD4A43">
        <w:rPr>
          <w:spacing w:val="-1"/>
        </w:rPr>
        <w:t>e</w:t>
      </w:r>
      <w:r w:rsidRPr="00CD4A43">
        <w:t>r,</w:t>
      </w:r>
      <w:r w:rsidRPr="00CD4A43">
        <w:rPr>
          <w:spacing w:val="54"/>
        </w:rPr>
        <w:t xml:space="preserve"> </w:t>
      </w:r>
      <w:r w:rsidRPr="00CD4A43">
        <w:t>the</w:t>
      </w:r>
      <w:r w:rsidRPr="00CD4A43">
        <w:rPr>
          <w:spacing w:val="57"/>
        </w:rPr>
        <w:t xml:space="preserve"> </w:t>
      </w:r>
      <w:r w:rsidRPr="00CD4A43">
        <w:t>f</w:t>
      </w:r>
      <w:r w:rsidRPr="00CD4A43">
        <w:rPr>
          <w:spacing w:val="-2"/>
        </w:rPr>
        <w:t>a</w:t>
      </w:r>
      <w:r w:rsidRPr="00CD4A43">
        <w:rPr>
          <w:spacing w:val="-1"/>
        </w:rPr>
        <w:t>c</w:t>
      </w:r>
      <w:r w:rsidRPr="00CD4A43">
        <w:t>t</w:t>
      </w:r>
      <w:r w:rsidRPr="00CD4A43">
        <w:rPr>
          <w:spacing w:val="55"/>
        </w:rPr>
        <w:t xml:space="preserve"> </w:t>
      </w:r>
      <w:r w:rsidRPr="00CD4A43">
        <w:t>that</w:t>
      </w:r>
      <w:r w:rsidRPr="00CD4A43">
        <w:rPr>
          <w:spacing w:val="57"/>
        </w:rPr>
        <w:t xml:space="preserve"> </w:t>
      </w:r>
      <w:r w:rsidRPr="00CD4A43">
        <w:t>nume</w:t>
      </w:r>
      <w:r w:rsidRPr="00CD4A43">
        <w:rPr>
          <w:spacing w:val="-1"/>
        </w:rPr>
        <w:t>r</w:t>
      </w:r>
      <w:r w:rsidRPr="00CD4A43">
        <w:t>ous</w:t>
      </w:r>
      <w:r w:rsidRPr="00CD4A43">
        <w:rPr>
          <w:spacing w:val="55"/>
        </w:rPr>
        <w:t xml:space="preserve"> </w:t>
      </w:r>
      <w:r w:rsidRPr="00CD4A43">
        <w:t>qu</w:t>
      </w:r>
      <w:r w:rsidRPr="00CD4A43">
        <w:rPr>
          <w:spacing w:val="-1"/>
        </w:rPr>
        <w:t>e</w:t>
      </w:r>
      <w:r w:rsidRPr="00CD4A43">
        <w:t>st</w:t>
      </w:r>
      <w:r w:rsidRPr="00CD4A43">
        <w:rPr>
          <w:spacing w:val="1"/>
        </w:rPr>
        <w:t>i</w:t>
      </w:r>
      <w:r w:rsidRPr="00CD4A43">
        <w:t>ons</w:t>
      </w:r>
      <w:r w:rsidRPr="00CD4A43">
        <w:rPr>
          <w:spacing w:val="55"/>
        </w:rPr>
        <w:t xml:space="preserve"> </w:t>
      </w:r>
      <w:r w:rsidRPr="00CD4A43">
        <w:t>to</w:t>
      </w:r>
      <w:r w:rsidRPr="00CD4A43">
        <w:rPr>
          <w:spacing w:val="55"/>
        </w:rPr>
        <w:t xml:space="preserve"> </w:t>
      </w:r>
      <w:r w:rsidRPr="00CD4A43">
        <w:t>do</w:t>
      </w:r>
      <w:r w:rsidRPr="00CD4A43">
        <w:rPr>
          <w:spacing w:val="55"/>
        </w:rPr>
        <w:t xml:space="preserve"> </w:t>
      </w:r>
      <w:r w:rsidRPr="00CD4A43">
        <w:t>with</w:t>
      </w:r>
      <w:r w:rsidRPr="00CD4A43">
        <w:rPr>
          <w:spacing w:val="55"/>
        </w:rPr>
        <w:t xml:space="preserve"> </w:t>
      </w:r>
      <w:r w:rsidRPr="00CD4A43">
        <w:t>phi</w:t>
      </w:r>
      <w:r w:rsidRPr="00CD4A43">
        <w:rPr>
          <w:spacing w:val="1"/>
        </w:rPr>
        <w:t>l</w:t>
      </w:r>
      <w:r w:rsidRPr="00CD4A43">
        <w:t>osop</w:t>
      </w:r>
      <w:r w:rsidRPr="00CD4A43">
        <w:rPr>
          <w:spacing w:val="2"/>
        </w:rPr>
        <w:t>h</w:t>
      </w:r>
      <w:r w:rsidRPr="00CD4A43">
        <w:t>y</w:t>
      </w:r>
      <w:r w:rsidRPr="00CD4A43">
        <w:rPr>
          <w:spacing w:val="48"/>
        </w:rPr>
        <w:t xml:space="preserve"> </w:t>
      </w:r>
      <w:proofErr w:type="gramStart"/>
      <w:r w:rsidRPr="00CD4A43">
        <w:rPr>
          <w:spacing w:val="1"/>
        </w:rPr>
        <w:t>ar</w:t>
      </w:r>
      <w:r w:rsidRPr="00CD4A43">
        <w:t>e</w:t>
      </w:r>
      <w:r w:rsidRPr="00CD4A43">
        <w:rPr>
          <w:spacing w:val="54"/>
        </w:rPr>
        <w:t xml:space="preserve"> </w:t>
      </w:r>
      <w:r w:rsidRPr="00CD4A43">
        <w:t>mentioned</w:t>
      </w:r>
      <w:proofErr w:type="gramEnd"/>
      <w:r w:rsidRPr="00CD4A43">
        <w:rPr>
          <w:spacing w:val="54"/>
        </w:rPr>
        <w:t xml:space="preserve"> </w:t>
      </w:r>
      <w:r w:rsidRPr="00CD4A43">
        <w:t>in</w:t>
      </w:r>
      <w:r w:rsidRPr="00CD4A43">
        <w:rPr>
          <w:spacing w:val="55"/>
        </w:rPr>
        <w:t xml:space="preserve"> </w:t>
      </w:r>
      <w:r w:rsidRPr="00CD4A43">
        <w:t xml:space="preserve">the </w:t>
      </w:r>
      <w:proofErr w:type="spellStart"/>
      <w:r>
        <w:t>Risālah</w:t>
      </w:r>
      <w:r w:rsidRPr="00CD4A43">
        <w:rPr>
          <w:spacing w:val="-1"/>
        </w:rPr>
        <w:t>-</w:t>
      </w:r>
      <w:r w:rsidRPr="00CD4A43">
        <w:t>i</w:t>
      </w:r>
      <w:r w:rsidR="00331BA2">
        <w:rPr>
          <w:spacing w:val="2"/>
        </w:rPr>
        <w:t>-</w:t>
      </w:r>
      <w:r>
        <w:t>Nūr</w:t>
      </w:r>
      <w:proofErr w:type="spellEnd"/>
      <w:r w:rsidRPr="00CD4A43">
        <w:t xml:space="preserve"> do</w:t>
      </w:r>
      <w:r w:rsidRPr="00CD4A43">
        <w:rPr>
          <w:spacing w:val="-1"/>
        </w:rPr>
        <w:t>e</w:t>
      </w:r>
      <w:r w:rsidRPr="00CD4A43">
        <w:t>s</w:t>
      </w:r>
      <w:r w:rsidRPr="00CD4A43">
        <w:rPr>
          <w:spacing w:val="2"/>
        </w:rPr>
        <w:t xml:space="preserve"> </w:t>
      </w:r>
      <w:r w:rsidRPr="00CD4A43">
        <w:t>not</w:t>
      </w:r>
      <w:r w:rsidRPr="00CD4A43">
        <w:rPr>
          <w:spacing w:val="2"/>
        </w:rPr>
        <w:t xml:space="preserve"> </w:t>
      </w:r>
      <w:r w:rsidRPr="00CD4A43">
        <w:t>m</w:t>
      </w:r>
      <w:r w:rsidRPr="00CD4A43">
        <w:rPr>
          <w:spacing w:val="-3"/>
        </w:rPr>
        <w:t>e</w:t>
      </w:r>
      <w:r w:rsidRPr="00CD4A43">
        <w:rPr>
          <w:spacing w:val="-1"/>
        </w:rPr>
        <w:t>a</w:t>
      </w:r>
      <w:r w:rsidRPr="00CD4A43">
        <w:t>n</w:t>
      </w:r>
      <w:r w:rsidRPr="00CD4A43">
        <w:rPr>
          <w:spacing w:val="1"/>
        </w:rPr>
        <w:t xml:space="preserve"> </w:t>
      </w:r>
      <w:r w:rsidRPr="00CD4A43">
        <w:t>that</w:t>
      </w:r>
      <w:r w:rsidRPr="00CD4A43">
        <w:rPr>
          <w:spacing w:val="1"/>
        </w:rPr>
        <w:t xml:space="preserve"> </w:t>
      </w:r>
      <w:r w:rsidRPr="00CD4A43">
        <w:t>it</w:t>
      </w:r>
      <w:r w:rsidRPr="00CD4A43">
        <w:rPr>
          <w:spacing w:val="2"/>
        </w:rPr>
        <w:t xml:space="preserve"> </w:t>
      </w:r>
      <w:r w:rsidRPr="00CD4A43">
        <w:rPr>
          <w:spacing w:val="-2"/>
        </w:rPr>
        <w:t>i</w:t>
      </w:r>
      <w:r w:rsidRPr="00CD4A43">
        <w:t>s</w:t>
      </w:r>
      <w:r w:rsidRPr="00CD4A43">
        <w:rPr>
          <w:spacing w:val="2"/>
        </w:rPr>
        <w:t xml:space="preserve"> </w:t>
      </w:r>
      <w:r w:rsidRPr="00CD4A43">
        <w:t>phi</w:t>
      </w:r>
      <w:r w:rsidRPr="00CD4A43">
        <w:rPr>
          <w:spacing w:val="1"/>
        </w:rPr>
        <w:t>l</w:t>
      </w:r>
      <w:r w:rsidRPr="00CD4A43">
        <w:t>osop</w:t>
      </w:r>
      <w:r w:rsidRPr="00CD4A43">
        <w:rPr>
          <w:spacing w:val="2"/>
        </w:rPr>
        <w:t>h</w:t>
      </w:r>
      <w:r w:rsidRPr="00CD4A43">
        <w:rPr>
          <w:spacing w:val="-7"/>
        </w:rPr>
        <w:t>y</w:t>
      </w:r>
      <w:r w:rsidRPr="00CD4A43">
        <w:t>.</w:t>
      </w:r>
      <w:r w:rsidRPr="00CD4A43">
        <w:rPr>
          <w:spacing w:val="1"/>
        </w:rPr>
        <w:t xml:space="preserve"> </w:t>
      </w:r>
      <w:r w:rsidRPr="00CD4A43">
        <w:rPr>
          <w:spacing w:val="-1"/>
        </w:rPr>
        <w:t>F</w:t>
      </w:r>
      <w:r w:rsidRPr="00CD4A43">
        <w:t>or</w:t>
      </w:r>
      <w:r w:rsidRPr="00CD4A43">
        <w:rPr>
          <w:spacing w:val="1"/>
        </w:rPr>
        <w:t xml:space="preserve"> </w:t>
      </w:r>
      <w:r w:rsidRPr="00CD4A43">
        <w:rPr>
          <w:spacing w:val="4"/>
        </w:rPr>
        <w:t>s</w:t>
      </w:r>
      <w:r w:rsidRPr="00CD4A43">
        <w:t>ince i</w:t>
      </w:r>
      <w:r w:rsidRPr="00CD4A43">
        <w:rPr>
          <w:spacing w:val="1"/>
        </w:rPr>
        <w:t>t</w:t>
      </w:r>
      <w:r w:rsidRPr="00CD4A43">
        <w:t>s</w:t>
      </w:r>
      <w:r w:rsidRPr="00CD4A43">
        <w:rPr>
          <w:spacing w:val="2"/>
        </w:rPr>
        <w:t xml:space="preserve"> </w:t>
      </w:r>
      <w:r w:rsidRPr="00CD4A43">
        <w:t>b</w:t>
      </w:r>
      <w:r w:rsidRPr="00CD4A43">
        <w:rPr>
          <w:spacing w:val="-1"/>
        </w:rPr>
        <w:t>a</w:t>
      </w:r>
      <w:r w:rsidRPr="00CD4A43">
        <w:t>sic</w:t>
      </w:r>
      <w:r w:rsidRPr="00CD4A43">
        <w:rPr>
          <w:spacing w:val="1"/>
        </w:rPr>
        <w:t xml:space="preserve"> </w:t>
      </w:r>
      <w:r w:rsidRPr="00CD4A43">
        <w:rPr>
          <w:spacing w:val="-1"/>
        </w:rPr>
        <w:t>a</w:t>
      </w:r>
      <w:r w:rsidRPr="00CD4A43">
        <w:t>im</w:t>
      </w:r>
      <w:r w:rsidRPr="00CD4A43">
        <w:rPr>
          <w:spacing w:val="2"/>
        </w:rPr>
        <w:t xml:space="preserve"> </w:t>
      </w:r>
      <w:r w:rsidRPr="00CD4A43">
        <w:t xml:space="preserve">is </w:t>
      </w:r>
      <w:r w:rsidRPr="00CD4A43">
        <w:rPr>
          <w:spacing w:val="-2"/>
        </w:rPr>
        <w:t>g</w:t>
      </w:r>
      <w:r w:rsidRPr="00CD4A43">
        <w:t>uidan</w:t>
      </w:r>
      <w:r w:rsidRPr="00CD4A43">
        <w:rPr>
          <w:spacing w:val="1"/>
        </w:rPr>
        <w:t>c</w:t>
      </w:r>
      <w:r w:rsidRPr="00CD4A43">
        <w:rPr>
          <w:spacing w:val="-1"/>
        </w:rPr>
        <w:t>e</w:t>
      </w:r>
      <w:r w:rsidRPr="00CD4A43">
        <w:t>,</w:t>
      </w:r>
      <w:r w:rsidRPr="00CD4A43">
        <w:rPr>
          <w:spacing w:val="1"/>
        </w:rPr>
        <w:t xml:space="preserve"> </w:t>
      </w:r>
      <w:r w:rsidRPr="00CD4A43">
        <w:t>whi</w:t>
      </w:r>
      <w:r w:rsidRPr="00CD4A43">
        <w:rPr>
          <w:spacing w:val="-1"/>
        </w:rPr>
        <w:t>c</w:t>
      </w:r>
      <w:r w:rsidRPr="00CD4A43">
        <w:t>h</w:t>
      </w:r>
      <w:r w:rsidRPr="00CD4A43">
        <w:rPr>
          <w:spacing w:val="1"/>
        </w:rPr>
        <w:t xml:space="preserve"> </w:t>
      </w:r>
      <w:r w:rsidRPr="00CD4A43">
        <w:t xml:space="preserve">is </w:t>
      </w:r>
      <w:r w:rsidRPr="00CD4A43">
        <w:rPr>
          <w:spacing w:val="-1"/>
        </w:rPr>
        <w:t>a</w:t>
      </w:r>
      <w:r w:rsidRPr="00CD4A43">
        <w:t>lso</w:t>
      </w:r>
      <w:r w:rsidRPr="00CD4A43">
        <w:rPr>
          <w:spacing w:val="3"/>
        </w:rPr>
        <w:t xml:space="preserve"> </w:t>
      </w:r>
      <w:r w:rsidRPr="00CD4A43">
        <w:t>the</w:t>
      </w:r>
      <w:r w:rsidRPr="00CD4A43">
        <w:rPr>
          <w:spacing w:val="2"/>
        </w:rPr>
        <w:t xml:space="preserve"> </w:t>
      </w:r>
      <w:r w:rsidRPr="00CD4A43">
        <w:rPr>
          <w:spacing w:val="-1"/>
        </w:rPr>
        <w:t>c</w:t>
      </w:r>
      <w:r w:rsidRPr="00CD4A43">
        <w:t>hief</w:t>
      </w:r>
      <w:r w:rsidRPr="00CD4A43">
        <w:rPr>
          <w:spacing w:val="1"/>
        </w:rPr>
        <w:t xml:space="preserve"> </w:t>
      </w:r>
      <w:r w:rsidRPr="00CD4A43">
        <w:rPr>
          <w:spacing w:val="-1"/>
        </w:rPr>
        <w:t>a</w:t>
      </w:r>
      <w:r w:rsidRPr="00CD4A43">
        <w:t>im</w:t>
      </w:r>
      <w:r w:rsidRPr="00CD4A43">
        <w:rPr>
          <w:spacing w:val="3"/>
        </w:rPr>
        <w:t xml:space="preserve"> </w:t>
      </w:r>
      <w:r w:rsidRPr="00CD4A43">
        <w:t>of</w:t>
      </w:r>
      <w:r w:rsidRPr="00CD4A43">
        <w:rPr>
          <w:spacing w:val="1"/>
        </w:rPr>
        <w:t xml:space="preserve"> </w:t>
      </w:r>
      <w:r w:rsidRPr="00CD4A43">
        <w:t>r</w:t>
      </w:r>
      <w:r w:rsidRPr="00CD4A43">
        <w:rPr>
          <w:spacing w:val="-2"/>
        </w:rPr>
        <w:t>e</w:t>
      </w:r>
      <w:r w:rsidRPr="00CD4A43">
        <w:rPr>
          <w:spacing w:val="2"/>
        </w:rPr>
        <w:t>v</w:t>
      </w:r>
      <w:r w:rsidRPr="00CD4A43">
        <w:rPr>
          <w:spacing w:val="1"/>
        </w:rPr>
        <w:t>e</w:t>
      </w:r>
      <w:r w:rsidRPr="00CD4A43">
        <w:t>lation,</w:t>
      </w:r>
      <w:r w:rsidRPr="00CD4A43">
        <w:rPr>
          <w:spacing w:val="3"/>
        </w:rPr>
        <w:t xml:space="preserve"> </w:t>
      </w:r>
      <w:r w:rsidRPr="00CD4A43">
        <w:t>or</w:t>
      </w:r>
      <w:r w:rsidRPr="00CD4A43">
        <w:rPr>
          <w:spacing w:val="1"/>
        </w:rPr>
        <w:t xml:space="preserve"> </w:t>
      </w:r>
      <w:r w:rsidRPr="00CD4A43">
        <w:t>to</w:t>
      </w:r>
      <w:r w:rsidRPr="00CD4A43">
        <w:rPr>
          <w:spacing w:val="3"/>
        </w:rPr>
        <w:t xml:space="preserve"> </w:t>
      </w:r>
      <w:r w:rsidRPr="00CD4A43">
        <w:t>use</w:t>
      </w:r>
      <w:r w:rsidRPr="00CD4A43">
        <w:rPr>
          <w:spacing w:val="1"/>
        </w:rPr>
        <w:t xml:space="preserve"> </w:t>
      </w:r>
      <w:proofErr w:type="spellStart"/>
      <w:r w:rsidRPr="00CD4A43">
        <w:rPr>
          <w:spacing w:val="-2"/>
          <w:w w:val="97"/>
        </w:rPr>
        <w:t>B</w:t>
      </w:r>
      <w:r w:rsidRPr="00CD4A43">
        <w:rPr>
          <w:spacing w:val="-1"/>
          <w:w w:val="97"/>
        </w:rPr>
        <w:t>e</w:t>
      </w:r>
      <w:r>
        <w:rPr>
          <w:w w:val="97"/>
        </w:rPr>
        <w:t>d</w:t>
      </w:r>
      <w:r>
        <w:t>ī</w:t>
      </w:r>
      <w:r>
        <w:rPr>
          <w:w w:val="97"/>
        </w:rPr>
        <w:t>’</w:t>
      </w:r>
      <w:r w:rsidRPr="00CD4A43">
        <w:rPr>
          <w:w w:val="97"/>
        </w:rPr>
        <w:t>u</w:t>
      </w:r>
      <w:r w:rsidRPr="00CD4A43">
        <w:rPr>
          <w:spacing w:val="2"/>
          <w:w w:val="97"/>
        </w:rPr>
        <w:t>z</w:t>
      </w:r>
      <w:r w:rsidRPr="00CD4A43">
        <w:rPr>
          <w:spacing w:val="1"/>
          <w:w w:val="97"/>
        </w:rPr>
        <w:t>z</w:t>
      </w:r>
      <w:r>
        <w:rPr>
          <w:spacing w:val="1"/>
          <w:w w:val="97"/>
        </w:rPr>
        <w:t>a</w:t>
      </w:r>
      <w:r>
        <w:rPr>
          <w:w w:val="97"/>
        </w:rPr>
        <w:t>m</w:t>
      </w:r>
      <w:r>
        <w:t>ā</w:t>
      </w:r>
      <w:r w:rsidRPr="00CD4A43">
        <w:rPr>
          <w:w w:val="97"/>
        </w:rPr>
        <w:t>n</w:t>
      </w:r>
      <w:r w:rsidRPr="00CD4A43">
        <w:rPr>
          <w:spacing w:val="-1"/>
          <w:w w:val="97"/>
        </w:rPr>
        <w:t>’</w:t>
      </w:r>
      <w:r w:rsidRPr="00CD4A43">
        <w:rPr>
          <w:w w:val="97"/>
        </w:rPr>
        <w:t>s</w:t>
      </w:r>
      <w:proofErr w:type="spellEnd"/>
      <w:r w:rsidRPr="00CD4A43">
        <w:rPr>
          <w:spacing w:val="18"/>
          <w:w w:val="97"/>
        </w:rPr>
        <w:t xml:space="preserve"> </w:t>
      </w:r>
      <w:r w:rsidRPr="00CD4A43">
        <w:t>f</w:t>
      </w:r>
      <w:r w:rsidRPr="00CD4A43">
        <w:rPr>
          <w:spacing w:val="-1"/>
        </w:rPr>
        <w:t>re</w:t>
      </w:r>
      <w:r w:rsidRPr="00CD4A43">
        <w:t>q</w:t>
      </w:r>
      <w:r w:rsidRPr="00CD4A43">
        <w:rPr>
          <w:spacing w:val="2"/>
        </w:rPr>
        <w:t>u</w:t>
      </w:r>
      <w:r w:rsidRPr="00CD4A43">
        <w:rPr>
          <w:spacing w:val="-1"/>
        </w:rPr>
        <w:t>e</w:t>
      </w:r>
      <w:r w:rsidRPr="00CD4A43">
        <w:t>nt</w:t>
      </w:r>
      <w:r w:rsidRPr="00CD4A43">
        <w:rPr>
          <w:spacing w:val="3"/>
        </w:rPr>
        <w:t>l</w:t>
      </w:r>
      <w:r w:rsidRPr="00CD4A43">
        <w:t>y</w:t>
      </w:r>
      <w:r w:rsidRPr="00CD4A43">
        <w:rPr>
          <w:spacing w:val="-3"/>
        </w:rPr>
        <w:t xml:space="preserve"> </w:t>
      </w:r>
      <w:r w:rsidRPr="00CD4A43">
        <w:rPr>
          <w:spacing w:val="-1"/>
        </w:rPr>
        <w:t>e</w:t>
      </w:r>
      <w:r w:rsidRPr="00CD4A43">
        <w:t>mp</w:t>
      </w:r>
      <w:r w:rsidRPr="00CD4A43">
        <w:rPr>
          <w:spacing w:val="1"/>
        </w:rPr>
        <w:t>l</w:t>
      </w:r>
      <w:r w:rsidRPr="00CD4A43">
        <w:rPr>
          <w:spacing w:val="5"/>
        </w:rPr>
        <w:t>o</w:t>
      </w:r>
      <w:r w:rsidRPr="00CD4A43">
        <w:rPr>
          <w:spacing w:val="-2"/>
        </w:rPr>
        <w:t>y</w:t>
      </w:r>
      <w:r w:rsidRPr="00CD4A43">
        <w:rPr>
          <w:spacing w:val="-1"/>
        </w:rPr>
        <w:t>e</w:t>
      </w:r>
      <w:r w:rsidRPr="00CD4A43">
        <w:t>d</w:t>
      </w:r>
      <w:r w:rsidRPr="00CD4A43">
        <w:rPr>
          <w:spacing w:val="2"/>
        </w:rPr>
        <w:t xml:space="preserve"> </w:t>
      </w:r>
      <w:r w:rsidRPr="00CD4A43">
        <w:t>phr</w:t>
      </w:r>
      <w:r w:rsidRPr="00CD4A43">
        <w:rPr>
          <w:spacing w:val="-2"/>
        </w:rPr>
        <w:t>a</w:t>
      </w:r>
      <w:r w:rsidRPr="00CD4A43">
        <w:t>se</w:t>
      </w:r>
      <w:r w:rsidRPr="00CD4A43">
        <w:rPr>
          <w:spacing w:val="1"/>
        </w:rPr>
        <w:t xml:space="preserve"> </w:t>
      </w:r>
      <w:r w:rsidRPr="00CD4A43">
        <w:rPr>
          <w:spacing w:val="-1"/>
        </w:rPr>
        <w:t>“</w:t>
      </w:r>
      <w:r w:rsidRPr="00CD4A43">
        <w:t>to</w:t>
      </w:r>
      <w:r w:rsidRPr="00CD4A43">
        <w:rPr>
          <w:spacing w:val="3"/>
        </w:rPr>
        <w:t xml:space="preserve"> </w:t>
      </w:r>
      <w:r w:rsidRPr="00CD4A43">
        <w:t>s</w:t>
      </w:r>
      <w:r w:rsidRPr="00CD4A43">
        <w:rPr>
          <w:spacing w:val="-1"/>
        </w:rPr>
        <w:t>a</w:t>
      </w:r>
      <w:r w:rsidRPr="00CD4A43">
        <w:rPr>
          <w:spacing w:val="2"/>
        </w:rPr>
        <w:t>v</w:t>
      </w:r>
      <w:r w:rsidRPr="00CD4A43">
        <w:t>e b</w:t>
      </w:r>
      <w:r w:rsidRPr="00CD4A43">
        <w:rPr>
          <w:spacing w:val="-1"/>
        </w:rPr>
        <w:t>e</w:t>
      </w:r>
      <w:r w:rsidRPr="00CD4A43">
        <w:t>l</w:t>
      </w:r>
      <w:r w:rsidRPr="00CD4A43">
        <w:rPr>
          <w:spacing w:val="1"/>
        </w:rPr>
        <w:t>i</w:t>
      </w:r>
      <w:r w:rsidRPr="00CD4A43">
        <w:rPr>
          <w:spacing w:val="-1"/>
        </w:rPr>
        <w:t>e</w:t>
      </w:r>
      <w:r w:rsidRPr="00CD4A43">
        <w:t>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w:t>
      </w:r>
      <w:r w:rsidRPr="00CD4A43">
        <w:rPr>
          <w:spacing w:val="3"/>
        </w:rPr>
        <w:t xml:space="preserve"> </w:t>
      </w:r>
      <w:r w:rsidRPr="00CD4A43">
        <w:rPr>
          <w:spacing w:val="-1"/>
        </w:rPr>
        <w:t>a</w:t>
      </w:r>
      <w:r w:rsidRPr="00CD4A43">
        <w:t>ll</w:t>
      </w:r>
      <w:r w:rsidRPr="00CD4A43">
        <w:rPr>
          <w:spacing w:val="3"/>
        </w:rPr>
        <w:t xml:space="preserve"> </w:t>
      </w:r>
      <w:r w:rsidRPr="00CD4A43">
        <w:t>these</w:t>
      </w:r>
      <w:r w:rsidRPr="00CD4A43">
        <w:rPr>
          <w:spacing w:val="1"/>
        </w:rPr>
        <w:t xml:space="preserve"> </w:t>
      </w:r>
      <w:r w:rsidRPr="00CD4A43">
        <w:t>matte</w:t>
      </w:r>
      <w:r w:rsidRPr="00CD4A43">
        <w:rPr>
          <w:spacing w:val="-1"/>
        </w:rPr>
        <w:t>r</w:t>
      </w:r>
      <w:r w:rsidRPr="00CD4A43">
        <w:t>s</w:t>
      </w:r>
      <w:r w:rsidRPr="00CD4A43">
        <w:rPr>
          <w:spacing w:val="5"/>
        </w:rPr>
        <w:t xml:space="preserve"> </w:t>
      </w:r>
      <w:r w:rsidRPr="00CD4A43">
        <w:rPr>
          <w:spacing w:val="-1"/>
        </w:rPr>
        <w:t>a</w:t>
      </w:r>
      <w:r w:rsidRPr="00CD4A43">
        <w:t>re u</w:t>
      </w:r>
      <w:r w:rsidRPr="00CD4A43">
        <w:rPr>
          <w:spacing w:val="2"/>
        </w:rPr>
        <w:t>s</w:t>
      </w:r>
      <w:r w:rsidRPr="00CD4A43">
        <w:rPr>
          <w:spacing w:val="-1"/>
        </w:rPr>
        <w:t>e</w:t>
      </w:r>
      <w:r w:rsidRPr="00CD4A43">
        <w:t>d</w:t>
      </w:r>
      <w:r w:rsidRPr="00CD4A43">
        <w:rPr>
          <w:spacing w:val="2"/>
        </w:rPr>
        <w:t xml:space="preserve"> </w:t>
      </w:r>
      <w:r w:rsidRPr="00CD4A43">
        <w:rPr>
          <w:spacing w:val="-1"/>
        </w:rPr>
        <w:t>a</w:t>
      </w:r>
      <w:r w:rsidRPr="00CD4A43">
        <w:t>s</w:t>
      </w:r>
      <w:r w:rsidRPr="00CD4A43">
        <w:rPr>
          <w:spacing w:val="2"/>
        </w:rPr>
        <w:t xml:space="preserve"> </w:t>
      </w:r>
      <w:r w:rsidRPr="00CD4A43">
        <w:rPr>
          <w:spacing w:val="3"/>
        </w:rPr>
        <w:t>m</w:t>
      </w:r>
      <w:r w:rsidRPr="00CD4A43">
        <w:rPr>
          <w:spacing w:val="-1"/>
        </w:rPr>
        <w:t>ea</w:t>
      </w:r>
      <w:r w:rsidRPr="00CD4A43">
        <w:t>ns</w:t>
      </w:r>
      <w:r w:rsidRPr="00CD4A43">
        <w:rPr>
          <w:spacing w:val="2"/>
        </w:rPr>
        <w:t xml:space="preserve"> </w:t>
      </w:r>
      <w:r w:rsidRPr="00CD4A43">
        <w:t>f</w:t>
      </w:r>
      <w:r w:rsidRPr="00CD4A43">
        <w:rPr>
          <w:spacing w:val="1"/>
        </w:rPr>
        <w:t>o</w:t>
      </w:r>
      <w:r w:rsidRPr="00CD4A43">
        <w:t>r</w:t>
      </w:r>
      <w:r w:rsidRPr="00CD4A43">
        <w:rPr>
          <w:spacing w:val="4"/>
        </w:rPr>
        <w:t xml:space="preserve"> </w:t>
      </w:r>
      <w:r w:rsidRPr="00CD4A43">
        <w:t>the</w:t>
      </w:r>
      <w:r w:rsidRPr="00CD4A43">
        <w:rPr>
          <w:spacing w:val="2"/>
        </w:rPr>
        <w:t xml:space="preserve"> </w:t>
      </w:r>
      <w:r w:rsidRPr="00CD4A43">
        <w:t>b</w:t>
      </w:r>
      <w:r w:rsidRPr="00CD4A43">
        <w:rPr>
          <w:spacing w:val="-1"/>
        </w:rPr>
        <w:t>a</w:t>
      </w:r>
      <w:r w:rsidRPr="00CD4A43">
        <w:t>sic</w:t>
      </w:r>
      <w:r w:rsidRPr="00CD4A43">
        <w:rPr>
          <w:spacing w:val="2"/>
        </w:rPr>
        <w:t xml:space="preserve"> </w:t>
      </w:r>
      <w:r w:rsidRPr="00CD4A43">
        <w:rPr>
          <w:spacing w:val="-1"/>
        </w:rPr>
        <w:t>a</w:t>
      </w:r>
      <w:r w:rsidRPr="00CD4A43">
        <w:t>i</w:t>
      </w:r>
      <w:r w:rsidRPr="00CD4A43">
        <w:rPr>
          <w:spacing w:val="1"/>
        </w:rPr>
        <w:t>m</w:t>
      </w:r>
      <w:r w:rsidRPr="00CD4A43">
        <w:t>.”</w:t>
      </w:r>
      <w:r w:rsidRPr="00CD4A43">
        <w:rPr>
          <w:rStyle w:val="EndnoteReference"/>
          <w:rFonts w:ascii="Times New Roman" w:hAnsi="Times New Roman"/>
          <w:sz w:val="24"/>
          <w:szCs w:val="24"/>
        </w:rPr>
        <w:endnoteReference w:id="41"/>
      </w:r>
    </w:p>
    <w:p w:rsidR="00D817B9" w:rsidRPr="00CD4A43" w:rsidRDefault="00D817B9" w:rsidP="00331BA2">
      <w:pPr>
        <w:rPr>
          <w:spacing w:val="-1"/>
        </w:rPr>
      </w:pPr>
      <w:r w:rsidRPr="00CD4A43">
        <w:t xml:space="preserve">It was a common notion in </w:t>
      </w:r>
      <w:proofErr w:type="spellStart"/>
      <w:r>
        <w:t>Nūrsī</w:t>
      </w:r>
      <w:r w:rsidRPr="00CD4A43">
        <w:t>’s</w:t>
      </w:r>
      <w:proofErr w:type="spellEnd"/>
      <w:r w:rsidRPr="00CD4A43">
        <w:t xml:space="preserve"> time that modern science was the only source of knowledge that gave certainty and precision.</w:t>
      </w:r>
      <w:r w:rsidRPr="00CD4A43">
        <w:rPr>
          <w:rStyle w:val="EndnoteReference"/>
          <w:rFonts w:ascii="Times New Roman" w:hAnsi="Times New Roman"/>
          <w:sz w:val="24"/>
          <w:szCs w:val="24"/>
        </w:rPr>
        <w:endnoteReference w:id="42"/>
      </w:r>
      <w:r w:rsidRPr="00CD4A43">
        <w:t xml:space="preserve"> </w:t>
      </w:r>
      <w:r w:rsidR="00331BA2">
        <w:t>The m</w:t>
      </w:r>
      <w:r w:rsidRPr="00CD4A43">
        <w:t xml:space="preserve">ain reason for </w:t>
      </w:r>
      <w:proofErr w:type="spellStart"/>
      <w:r>
        <w:t>Nūrsī</w:t>
      </w:r>
      <w:r w:rsidRPr="00CD4A43">
        <w:t>’s</w:t>
      </w:r>
      <w:proofErr w:type="spellEnd"/>
      <w:r w:rsidRPr="00CD4A43">
        <w:t xml:space="preserve"> emphasis on the integration between science and religion </w:t>
      </w:r>
      <w:r w:rsidRPr="00CD4A43">
        <w:lastRenderedPageBreak/>
        <w:t>was his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 xml:space="preserve"> that the conflict of science and religion emerged due to “contemporary materialistic movements which reflect modern sciences according to their atheistic views”</w:t>
      </w:r>
      <w:r w:rsidRPr="00CD4A43">
        <w:rPr>
          <w:rStyle w:val="EndnoteReference"/>
          <w:rFonts w:ascii="Times New Roman" w:hAnsi="Times New Roman"/>
          <w:spacing w:val="-1"/>
          <w:sz w:val="24"/>
          <w:szCs w:val="24"/>
        </w:rPr>
        <w:endnoteReference w:id="43"/>
      </w:r>
      <w:r w:rsidRPr="00CD4A43">
        <w:t xml:space="preserve">. </w:t>
      </w:r>
      <w:proofErr w:type="spellStart"/>
      <w:r>
        <w:rPr>
          <w:spacing w:val="1"/>
        </w:rPr>
        <w:t>Nūrsī</w:t>
      </w:r>
      <w:proofErr w:type="spellEnd"/>
      <w:r w:rsidRPr="00CD4A43">
        <w:rPr>
          <w:spacing w:val="1"/>
        </w:rPr>
        <w:t xml:space="preserve"> believes </w:t>
      </w:r>
      <w:r w:rsidRPr="00CD4A43">
        <w:t>“[in] this century, materialism</w:t>
      </w:r>
      <w:r w:rsidR="00660D51" w:rsidRPr="00CD4A43">
        <w:fldChar w:fldCharType="begin"/>
      </w:r>
      <w:r w:rsidRPr="00CD4A43">
        <w:instrText xml:space="preserve"> XE "materialism" </w:instrText>
      </w:r>
      <w:r w:rsidR="00660D51" w:rsidRPr="00CD4A43">
        <w:fldChar w:fldCharType="end"/>
      </w:r>
      <w:r w:rsidRPr="00CD4A43">
        <w:t xml:space="preserve"> is so widespread, [and] ma</w:t>
      </w:r>
      <w:r w:rsidRPr="00CD4A43">
        <w:softHyphen/>
        <w:t>teriality is thought to be the source of everything.”</w:t>
      </w:r>
      <w:r w:rsidRPr="00CD4A43">
        <w:rPr>
          <w:rStyle w:val="EndnoteReference"/>
          <w:rFonts w:ascii="Times New Roman" w:hAnsi="Times New Roman"/>
          <w:sz w:val="24"/>
          <w:szCs w:val="24"/>
        </w:rPr>
        <w:endnoteReference w:id="44"/>
      </w:r>
      <w:r w:rsidRPr="00CD4A43">
        <w:rPr>
          <w:spacing w:val="1"/>
        </w:rPr>
        <w:t xml:space="preserve"> </w:t>
      </w:r>
    </w:p>
    <w:p w:rsidR="00D817B9" w:rsidRPr="00CD4A43" w:rsidRDefault="00D817B9" w:rsidP="00331BA2">
      <w:pPr>
        <w:rPr>
          <w:spacing w:val="1"/>
        </w:rPr>
      </w:pPr>
      <w:proofErr w:type="spellStart"/>
      <w:r>
        <w:t>Nūrsī</w:t>
      </w:r>
      <w:r w:rsidRPr="00CD4A43">
        <w:t>’s</w:t>
      </w:r>
      <w:proofErr w:type="spellEnd"/>
      <w:r w:rsidRPr="00CD4A43">
        <w:t xml:space="preserve"> thought </w:t>
      </w:r>
      <w:proofErr w:type="gramStart"/>
      <w:r w:rsidRPr="00CD4A43">
        <w:t>was developed</w:t>
      </w:r>
      <w:proofErr w:type="gramEnd"/>
      <w:r w:rsidRPr="00CD4A43">
        <w:t xml:space="preserve"> on the conviction that if purged from materialistic impact; modern sciences would uphold the truths of religion instead of refuting them. Because he mentions, it is </w:t>
      </w:r>
      <w:proofErr w:type="gramStart"/>
      <w:r w:rsidRPr="00CD4A43">
        <w:t>Islam which</w:t>
      </w:r>
      <w:proofErr w:type="gramEnd"/>
      <w:r w:rsidRPr="00CD4A43">
        <w:t xml:space="preserve"> is the bedrock of all sciences and has given birth to most of them</w:t>
      </w:r>
      <w:r w:rsidRPr="00CD4A43">
        <w:rPr>
          <w:rStyle w:val="EndnoteReference"/>
          <w:rFonts w:ascii="Times New Roman" w:hAnsi="Times New Roman"/>
          <w:sz w:val="24"/>
          <w:szCs w:val="24"/>
        </w:rPr>
        <w:endnoteReference w:id="45"/>
      </w:r>
      <w:r w:rsidRPr="00CD4A43">
        <w:t xml:space="preserve">. Therefore an important characteristic of the </w:t>
      </w:r>
      <w:proofErr w:type="spellStart"/>
      <w:r>
        <w:t>Risālah</w:t>
      </w:r>
      <w:proofErr w:type="spellEnd"/>
      <w:r w:rsidRPr="00CD4A43">
        <w:t xml:space="preserve"> is “</w:t>
      </w:r>
      <w:proofErr w:type="gramStart"/>
      <w:r w:rsidRPr="00CD4A43">
        <w:t>its</w:t>
      </w:r>
      <w:proofErr w:type="gramEnd"/>
      <w:r w:rsidRPr="00CD4A43">
        <w:t xml:space="preserve"> relating science to the truths of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 xml:space="preserve"> and showing that rather than their conflicting in any way if considered in the light of the Qur’an science may broaden and strengthen belief.”</w:t>
      </w:r>
      <w:r w:rsidRPr="00CD4A43">
        <w:rPr>
          <w:rStyle w:val="EndnoteReference"/>
          <w:rFonts w:ascii="Times New Roman" w:hAnsi="Times New Roman"/>
          <w:sz w:val="24"/>
          <w:szCs w:val="24"/>
        </w:rPr>
        <w:endnoteReference w:id="46"/>
      </w:r>
      <w:r w:rsidRPr="00CD4A43">
        <w:t xml:space="preserve"> </w:t>
      </w:r>
      <w:proofErr w:type="spellStart"/>
      <w:r>
        <w:t>Risālah</w:t>
      </w:r>
      <w:proofErr w:type="spellEnd"/>
      <w:r w:rsidRPr="00CD4A43">
        <w:t xml:space="preserve"> contains numerous </w:t>
      </w:r>
      <w:proofErr w:type="gramStart"/>
      <w:r w:rsidRPr="00CD4A43">
        <w:t>treatises which</w:t>
      </w:r>
      <w:proofErr w:type="gramEnd"/>
      <w:r w:rsidRPr="00CD4A43">
        <w:t xml:space="preserve"> prove this compatibility of science with religion. </w:t>
      </w:r>
    </w:p>
    <w:p w:rsidR="00D817B9" w:rsidRDefault="00D817B9" w:rsidP="00331BA2">
      <w:pPr>
        <w:rPr>
          <w:spacing w:val="-2"/>
        </w:rPr>
      </w:pPr>
      <w:r w:rsidRPr="00CD4A43">
        <w:t xml:space="preserve">In </w:t>
      </w:r>
      <w:proofErr w:type="spellStart"/>
      <w:r>
        <w:t>Nūrsī</w:t>
      </w:r>
      <w:r w:rsidRPr="00CD4A43">
        <w:t>’s</w:t>
      </w:r>
      <w:proofErr w:type="spellEnd"/>
      <w:r w:rsidRPr="00CD4A43">
        <w:t xml:space="preserve"> concept</w:t>
      </w:r>
      <w:r w:rsidR="00331BA2">
        <w:t>,</w:t>
      </w:r>
      <w:r w:rsidRPr="00CD4A43">
        <w:t xml:space="preserve"> the harmony of science with religion is linked with the perfect design of the </w:t>
      </w:r>
      <w:proofErr w:type="gramStart"/>
      <w:r w:rsidRPr="00CD4A43">
        <w:t>universe which</w:t>
      </w:r>
      <w:proofErr w:type="gramEnd"/>
      <w:r w:rsidRPr="00CD4A43">
        <w:t xml:space="preserve"> is the initial point of his “</w:t>
      </w:r>
      <w:r w:rsidRPr="00CD4A43">
        <w:rPr>
          <w:spacing w:val="1"/>
        </w:rPr>
        <w:t>experimen</w:t>
      </w:r>
      <w:r w:rsidRPr="00CD4A43">
        <w:rPr>
          <w:spacing w:val="1"/>
        </w:rPr>
        <w:softHyphen/>
      </w:r>
      <w:r w:rsidRPr="00CD4A43">
        <w:rPr>
          <w:spacing w:val="4"/>
        </w:rPr>
        <w:t>tal theology”</w:t>
      </w:r>
      <w:r w:rsidRPr="00CD4A43">
        <w:rPr>
          <w:rStyle w:val="EndnoteReference"/>
          <w:rFonts w:ascii="Times New Roman" w:hAnsi="Times New Roman"/>
          <w:spacing w:val="-2"/>
          <w:sz w:val="24"/>
          <w:szCs w:val="24"/>
        </w:rPr>
        <w:endnoteReference w:id="47"/>
      </w:r>
      <w:r w:rsidRPr="00CD4A43">
        <w:rPr>
          <w:spacing w:val="4"/>
        </w:rPr>
        <w:t xml:space="preserve">. </w:t>
      </w:r>
      <w:r w:rsidRPr="00CD4A43">
        <w:rPr>
          <w:spacing w:val="-2"/>
          <w:vertAlign w:val="superscript"/>
        </w:rPr>
        <w:t xml:space="preserve"> </w:t>
      </w:r>
      <w:proofErr w:type="spellStart"/>
      <w:r>
        <w:rPr>
          <w:spacing w:val="1"/>
        </w:rPr>
        <w:t>Nūrsī</w:t>
      </w:r>
      <w:proofErr w:type="spellEnd"/>
      <w:r w:rsidRPr="00CD4A43">
        <w:rPr>
          <w:spacing w:val="1"/>
        </w:rPr>
        <w:t xml:space="preserve"> deems the Quran and the universe as interdependent for their proper understanding. There are verses in the Quran related to the natural </w:t>
      </w:r>
      <w:proofErr w:type="gramStart"/>
      <w:r w:rsidRPr="00CD4A43">
        <w:rPr>
          <w:spacing w:val="1"/>
        </w:rPr>
        <w:t>phenomenon which</w:t>
      </w:r>
      <w:proofErr w:type="gramEnd"/>
      <w:r w:rsidRPr="00CD4A43">
        <w:rPr>
          <w:spacing w:val="1"/>
        </w:rPr>
        <w:t xml:space="preserve"> help</w:t>
      </w:r>
      <w:r w:rsidR="00331BA2">
        <w:rPr>
          <w:spacing w:val="1"/>
        </w:rPr>
        <w:t>s</w:t>
      </w:r>
      <w:r w:rsidRPr="00CD4A43">
        <w:rPr>
          <w:spacing w:val="1"/>
        </w:rPr>
        <w:t xml:space="preserve"> to enhance one’s understanding of the universe. This approach was an attempt to explain the intellectual dimension of the </w:t>
      </w:r>
      <w:proofErr w:type="spellStart"/>
      <w:r w:rsidRPr="00CD4A43">
        <w:rPr>
          <w:spacing w:val="1"/>
        </w:rPr>
        <w:t>Quranic</w:t>
      </w:r>
      <w:proofErr w:type="spellEnd"/>
      <w:r w:rsidRPr="00CD4A43">
        <w:rPr>
          <w:spacing w:val="1"/>
        </w:rPr>
        <w:t xml:space="preserve"> faith </w:t>
      </w:r>
      <w:r w:rsidR="00331BA2">
        <w:rPr>
          <w:spacing w:val="1"/>
        </w:rPr>
        <w:t>about</w:t>
      </w:r>
      <w:r w:rsidRPr="00CD4A43">
        <w:rPr>
          <w:spacing w:val="1"/>
        </w:rPr>
        <w:t xml:space="preserve"> the modern age.</w:t>
      </w:r>
      <w:r w:rsidRPr="00CD4A43">
        <w:rPr>
          <w:rStyle w:val="EndnoteReference"/>
          <w:rFonts w:ascii="Times New Roman" w:hAnsi="Times New Roman"/>
          <w:spacing w:val="-3"/>
          <w:sz w:val="24"/>
          <w:szCs w:val="24"/>
        </w:rPr>
        <w:endnoteReference w:id="48"/>
      </w:r>
      <w:r w:rsidRPr="00CD4A43">
        <w:rPr>
          <w:spacing w:val="1"/>
        </w:rPr>
        <w:t xml:space="preserve"> Therefore, i</w:t>
      </w:r>
      <w:r w:rsidRPr="00CD4A43">
        <w:rPr>
          <w:spacing w:val="-2"/>
        </w:rPr>
        <w:t xml:space="preserve">t is clear from </w:t>
      </w:r>
      <w:proofErr w:type="spellStart"/>
      <w:r>
        <w:rPr>
          <w:spacing w:val="-2"/>
        </w:rPr>
        <w:t>Nūrsī</w:t>
      </w:r>
      <w:r w:rsidRPr="00CD4A43">
        <w:rPr>
          <w:spacing w:val="-2"/>
        </w:rPr>
        <w:t>’s</w:t>
      </w:r>
      <w:proofErr w:type="spellEnd"/>
      <w:r w:rsidRPr="00CD4A43">
        <w:rPr>
          <w:spacing w:val="-2"/>
        </w:rPr>
        <w:t xml:space="preserve"> understanding of the Quran and modern sciences that he saw sciences as a vehicle to unravel the multiple facets of the perfection and beauty of the universe. The revelations that modern sciences were making only strengthened the proof in favor of intelligent design and </w:t>
      </w:r>
      <w:r w:rsidR="00331BA2">
        <w:rPr>
          <w:spacing w:val="-2"/>
        </w:rPr>
        <w:t xml:space="preserve">the </w:t>
      </w:r>
      <w:r w:rsidRPr="00CD4A43">
        <w:rPr>
          <w:spacing w:val="-2"/>
        </w:rPr>
        <w:t xml:space="preserve">existence of God. </w:t>
      </w:r>
    </w:p>
    <w:p w:rsidR="00D817B9" w:rsidRPr="00CD4A43" w:rsidRDefault="00D817B9" w:rsidP="00360586">
      <w:pPr>
        <w:rPr>
          <w:spacing w:val="-1"/>
          <w:vertAlign w:val="superscript"/>
        </w:rPr>
      </w:pPr>
      <w:r w:rsidRPr="00C0172E">
        <w:t xml:space="preserve">He did not give a literal interpretation of the </w:t>
      </w:r>
      <w:proofErr w:type="spellStart"/>
      <w:r w:rsidRPr="00C0172E">
        <w:t>Quranic</w:t>
      </w:r>
      <w:proofErr w:type="spellEnd"/>
      <w:r w:rsidRPr="00C0172E">
        <w:t xml:space="preserve"> verses related to the creation and design of </w:t>
      </w:r>
      <w:r w:rsidR="00331BA2">
        <w:t xml:space="preserve">the </w:t>
      </w:r>
      <w:r w:rsidRPr="00C0172E">
        <w:t xml:space="preserve">heavens and the earth. He maintained that these verses </w:t>
      </w:r>
      <w:proofErr w:type="gramStart"/>
      <w:r w:rsidRPr="00C0172E">
        <w:t>should be interpreted</w:t>
      </w:r>
      <w:proofErr w:type="gramEnd"/>
      <w:r w:rsidRPr="00C0172E">
        <w:t xml:space="preserve"> figuratively. For examp</w:t>
      </w:r>
      <w:r w:rsidR="00331BA2">
        <w:t>le,</w:t>
      </w:r>
      <w:r w:rsidRPr="00CD4A43">
        <w:t xml:space="preserve"> the verses explain the creation of the seven heavens and earth and their design,</w:t>
      </w:r>
      <w:r w:rsidRPr="00CD4A43">
        <w:rPr>
          <w:rStyle w:val="EndnoteReference"/>
          <w:rFonts w:ascii="Times New Roman" w:hAnsi="Times New Roman"/>
          <w:spacing w:val="-2"/>
          <w:sz w:val="24"/>
          <w:szCs w:val="24"/>
        </w:rPr>
        <w:endnoteReference w:id="49"/>
      </w:r>
      <w:r w:rsidRPr="00CD4A43">
        <w:t xml:space="preserve"> their creation in six days,</w:t>
      </w:r>
      <w:r w:rsidRPr="00CD4A43">
        <w:rPr>
          <w:rStyle w:val="EndnoteReference"/>
          <w:rFonts w:ascii="Times New Roman" w:hAnsi="Times New Roman"/>
          <w:spacing w:val="-2"/>
          <w:sz w:val="24"/>
          <w:szCs w:val="24"/>
        </w:rPr>
        <w:endnoteReference w:id="50"/>
      </w:r>
      <w:r w:rsidRPr="00CD4A43">
        <w:t xml:space="preserve"> and parting the earth from heaven.</w:t>
      </w:r>
      <w:r w:rsidRPr="00CD4A43">
        <w:rPr>
          <w:rStyle w:val="EndnoteReference"/>
          <w:rFonts w:ascii="Times New Roman" w:hAnsi="Times New Roman"/>
          <w:spacing w:val="-2"/>
          <w:sz w:val="24"/>
          <w:szCs w:val="24"/>
        </w:rPr>
        <w:endnoteReference w:id="51"/>
      </w:r>
      <w:r w:rsidRPr="00CD4A43">
        <w:t xml:space="preserve"> To him, when the Quran mentioned seven heavens or the creation of the universe in six days, it was not to </w:t>
      </w:r>
      <w:proofErr w:type="gramStart"/>
      <w:r w:rsidRPr="00CD4A43">
        <w:t>be taken</w:t>
      </w:r>
      <w:proofErr w:type="gramEnd"/>
      <w:r w:rsidRPr="00CD4A43">
        <w:t xml:space="preserve"> in </w:t>
      </w:r>
      <w:r w:rsidR="00331BA2">
        <w:t xml:space="preserve">the </w:t>
      </w:r>
      <w:r w:rsidRPr="00CD4A43">
        <w:t xml:space="preserve">literal sense. In </w:t>
      </w:r>
      <w:r w:rsidR="00331BA2">
        <w:t xml:space="preserve">the </w:t>
      </w:r>
      <w:r w:rsidRPr="00CD4A43">
        <w:t xml:space="preserve">Arabic language, it was common to use ‘seven’ to refer to multiplicity. It was a reference to the multiple astronomical and geological levels in </w:t>
      </w:r>
      <w:r w:rsidR="00331BA2">
        <w:t xml:space="preserve">the </w:t>
      </w:r>
      <w:r w:rsidRPr="00CD4A43">
        <w:t>sky and earth. This was the reason why different commentators gave different interpretations to this verse, each according to the available knowledge and discoveries of their respective period.</w:t>
      </w:r>
      <w:r w:rsidRPr="00CD4A43">
        <w:rPr>
          <w:rStyle w:val="EndnoteReference"/>
          <w:rFonts w:ascii="Times New Roman" w:hAnsi="Times New Roman"/>
          <w:spacing w:val="-2"/>
          <w:sz w:val="24"/>
          <w:szCs w:val="24"/>
        </w:rPr>
        <w:endnoteReference w:id="52"/>
      </w:r>
      <w:r w:rsidRPr="00CD4A43">
        <w:t xml:space="preserve"> Simil</w:t>
      </w:r>
      <w:r w:rsidR="00331BA2">
        <w:t>arly, the word ‘day’ in the six-</w:t>
      </w:r>
      <w:r w:rsidRPr="00CD4A43">
        <w:t>day creation of the unive</w:t>
      </w:r>
      <w:r w:rsidR="00331BA2">
        <w:t>rse did not refer to the twenty-</w:t>
      </w:r>
      <w:r w:rsidRPr="00CD4A43">
        <w:t xml:space="preserve">four hours of an earthly day. It merely meant a long </w:t>
      </w:r>
      <w:proofErr w:type="gramStart"/>
      <w:r w:rsidRPr="00CD4A43">
        <w:t>epoch which</w:t>
      </w:r>
      <w:proofErr w:type="gramEnd"/>
      <w:r w:rsidRPr="00CD4A43">
        <w:t xml:space="preserve"> might be even thousands of years.</w:t>
      </w:r>
      <w:r w:rsidRPr="00CD4A43">
        <w:rPr>
          <w:rStyle w:val="EndnoteReference"/>
          <w:rFonts w:ascii="Times New Roman" w:hAnsi="Times New Roman"/>
          <w:spacing w:val="-2"/>
          <w:sz w:val="24"/>
          <w:szCs w:val="24"/>
        </w:rPr>
        <w:endnoteReference w:id="53"/>
      </w:r>
      <w:r w:rsidRPr="00CD4A43">
        <w:t xml:space="preserve"> </w:t>
      </w:r>
      <w:r w:rsidRPr="00CD4A43">
        <w:rPr>
          <w:spacing w:val="-1"/>
        </w:rPr>
        <w:t xml:space="preserve">He </w:t>
      </w:r>
      <w:r w:rsidRPr="00CD4A43">
        <w:t>saw epochs in different kind</w:t>
      </w:r>
      <w:r w:rsidR="00331BA2">
        <w:t>s of time</w:t>
      </w:r>
      <w:r w:rsidRPr="00CD4A43">
        <w:t xml:space="preserve"> to differences </w:t>
      </w:r>
      <w:r w:rsidRPr="00CD4A43">
        <w:rPr>
          <w:spacing w:val="-1"/>
        </w:rPr>
        <w:t xml:space="preserve">in the speed of motion in sound, rays, currents, and even as the distance of imagination. Dreams, for example, he </w:t>
      </w:r>
      <w:r w:rsidR="00360586" w:rsidRPr="00360586">
        <w:rPr>
          <w:spacing w:val="-1"/>
        </w:rPr>
        <w:t>s</w:t>
      </w:r>
      <w:r w:rsidRPr="00360586">
        <w:rPr>
          <w:spacing w:val="-1"/>
        </w:rPr>
        <w:t>a</w:t>
      </w:r>
      <w:r w:rsidR="00360586" w:rsidRPr="00360586">
        <w:rPr>
          <w:spacing w:val="-1"/>
        </w:rPr>
        <w:t>i</w:t>
      </w:r>
      <w:r w:rsidRPr="00360586">
        <w:rPr>
          <w:spacing w:val="-1"/>
        </w:rPr>
        <w:t>d</w:t>
      </w:r>
      <w:r w:rsidRPr="00CD4A43">
        <w:rPr>
          <w:spacing w:val="-1"/>
        </w:rPr>
        <w:t xml:space="preserve">, </w:t>
      </w:r>
      <w:proofErr w:type="gramStart"/>
      <w:r w:rsidRPr="00CD4A43">
        <w:rPr>
          <w:spacing w:val="-1"/>
        </w:rPr>
        <w:t>could be taken</w:t>
      </w:r>
      <w:proofErr w:type="gramEnd"/>
      <w:r w:rsidRPr="00CD4A43">
        <w:rPr>
          <w:spacing w:val="-1"/>
        </w:rPr>
        <w:t xml:space="preserve"> as an example to understand this concept. Dreams happened in a </w:t>
      </w:r>
      <w:r w:rsidRPr="00CD4A43">
        <w:rPr>
          <w:spacing w:val="-1"/>
        </w:rPr>
        <w:lastRenderedPageBreak/>
        <w:t xml:space="preserve">short real time, but </w:t>
      </w:r>
      <w:proofErr w:type="gramStart"/>
      <w:r w:rsidRPr="00CD4A43">
        <w:rPr>
          <w:spacing w:val="-1"/>
        </w:rPr>
        <w:t>could be perceived</w:t>
      </w:r>
      <w:proofErr w:type="gramEnd"/>
      <w:r w:rsidRPr="00CD4A43">
        <w:rPr>
          <w:spacing w:val="-1"/>
        </w:rPr>
        <w:t xml:space="preserve"> as years.</w:t>
      </w:r>
      <w:r w:rsidRPr="00CD4A43">
        <w:rPr>
          <w:rStyle w:val="EndnoteReference"/>
          <w:rFonts w:ascii="Times New Roman" w:hAnsi="Times New Roman"/>
          <w:spacing w:val="-1"/>
          <w:sz w:val="24"/>
          <w:szCs w:val="24"/>
        </w:rPr>
        <w:endnoteReference w:id="54"/>
      </w:r>
      <w:r w:rsidRPr="00CD4A43">
        <w:t xml:space="preserve"> This also led him to attempt to establish a link between some sciences and the divine attributes (</w:t>
      </w:r>
      <w:proofErr w:type="spellStart"/>
      <w:r w:rsidRPr="00CD4A43">
        <w:rPr>
          <w:i/>
          <w:iCs/>
        </w:rPr>
        <w:t>asm</w:t>
      </w:r>
      <w:r w:rsidRPr="00BA1C2F">
        <w:rPr>
          <w:i/>
          <w:iCs/>
        </w:rPr>
        <w:t>ā</w:t>
      </w:r>
      <w:proofErr w:type="spellEnd"/>
      <w:r w:rsidRPr="00CD4A43">
        <w:rPr>
          <w:i/>
          <w:iCs/>
        </w:rPr>
        <w:t xml:space="preserve">-al </w:t>
      </w:r>
      <w:proofErr w:type="spellStart"/>
      <w:r w:rsidRPr="00CD4A43">
        <w:rPr>
          <w:i/>
          <w:iCs/>
        </w:rPr>
        <w:t>hasana</w:t>
      </w:r>
      <w:proofErr w:type="spellEnd"/>
      <w:r w:rsidRPr="00CD4A43">
        <w:t>). For example</w:t>
      </w:r>
      <w:r w:rsidR="00331BA2">
        <w:t>,</w:t>
      </w:r>
      <w:r w:rsidRPr="00CD4A43">
        <w:t xml:space="preserve"> he established a link between philosophy and the divine attribute “al-</w:t>
      </w:r>
      <w:proofErr w:type="spellStart"/>
      <w:r w:rsidRPr="00CD4A43">
        <w:t>Hak</w:t>
      </w:r>
      <w:r>
        <w:rPr>
          <w:spacing w:val="-1"/>
        </w:rPr>
        <w:t>ī</w:t>
      </w:r>
      <w:r w:rsidRPr="00CD4A43">
        <w:t>m</w:t>
      </w:r>
      <w:proofErr w:type="spellEnd"/>
      <w:r w:rsidRPr="00CD4A43">
        <w:t>”;</w:t>
      </w:r>
      <w:r w:rsidRPr="00CD4A43">
        <w:rPr>
          <w:spacing w:val="2"/>
        </w:rPr>
        <w:t xml:space="preserve"> similarly, “al-</w:t>
      </w:r>
      <w:proofErr w:type="spellStart"/>
      <w:r w:rsidRPr="00CD4A43">
        <w:rPr>
          <w:spacing w:val="2"/>
        </w:rPr>
        <w:t>Sh</w:t>
      </w:r>
      <w:r>
        <w:t>ā</w:t>
      </w:r>
      <w:r w:rsidRPr="00CD4A43">
        <w:rPr>
          <w:spacing w:val="2"/>
        </w:rPr>
        <w:t>f</w:t>
      </w:r>
      <w:r>
        <w:rPr>
          <w:spacing w:val="-1"/>
        </w:rPr>
        <w:t>ī</w:t>
      </w:r>
      <w:proofErr w:type="spellEnd"/>
      <w:r w:rsidRPr="00CD4A43">
        <w:rPr>
          <w:spacing w:val="2"/>
        </w:rPr>
        <w:t xml:space="preserve">” </w:t>
      </w:r>
      <w:proofErr w:type="gramStart"/>
      <w:r w:rsidRPr="00CD4A43">
        <w:rPr>
          <w:spacing w:val="2"/>
        </w:rPr>
        <w:t>was linked</w:t>
      </w:r>
      <w:proofErr w:type="gramEnd"/>
      <w:r w:rsidRPr="00CD4A43">
        <w:rPr>
          <w:spacing w:val="2"/>
        </w:rPr>
        <w:t xml:space="preserve"> with medicine, and geometry with “</w:t>
      </w:r>
      <w:r w:rsidRPr="00CD4A43">
        <w:rPr>
          <w:spacing w:val="-1"/>
        </w:rPr>
        <w:t>al-</w:t>
      </w:r>
      <w:proofErr w:type="spellStart"/>
      <w:r w:rsidRPr="00CD4A43">
        <w:t>Mukaddir</w:t>
      </w:r>
      <w:proofErr w:type="spellEnd"/>
      <w:r w:rsidRPr="00CD4A43">
        <w:t>”.</w:t>
      </w:r>
      <w:r w:rsidRPr="00CD4A43">
        <w:rPr>
          <w:rStyle w:val="EndnoteReference"/>
          <w:rFonts w:ascii="Times New Roman" w:hAnsi="Times New Roman"/>
          <w:spacing w:val="-2"/>
          <w:sz w:val="24"/>
          <w:szCs w:val="24"/>
        </w:rPr>
        <w:endnoteReference w:id="55"/>
      </w:r>
      <w:r w:rsidRPr="00CD4A43">
        <w:t xml:space="preserve"> </w:t>
      </w:r>
      <w:r w:rsidRPr="00CD4A43">
        <w:rPr>
          <w:spacing w:val="-3"/>
        </w:rPr>
        <w:t xml:space="preserve">If studied in the light of these divine attributes, sciences were a means to transcend from the mundane to the ethereal. </w:t>
      </w:r>
      <w:proofErr w:type="gramStart"/>
      <w:r w:rsidRPr="00CD4A43">
        <w:t>Therefore</w:t>
      </w:r>
      <w:proofErr w:type="gramEnd"/>
      <w:r w:rsidRPr="00CD4A43">
        <w:t xml:space="preserve"> </w:t>
      </w:r>
      <w:proofErr w:type="spellStart"/>
      <w:r>
        <w:t>Nūrsī</w:t>
      </w:r>
      <w:proofErr w:type="spellEnd"/>
      <w:r w:rsidRPr="00CD4A43">
        <w:t xml:space="preserve"> advises to study the </w:t>
      </w:r>
      <w:r w:rsidRPr="00CD4A43">
        <w:rPr>
          <w:spacing w:val="-1"/>
        </w:rPr>
        <w:t>beautiful names of Almighty God with the help of sciences and to make science and progress as steps to the divine heavens.</w:t>
      </w:r>
      <w:r w:rsidRPr="00CD4A43">
        <w:rPr>
          <w:rStyle w:val="EndnoteReference"/>
          <w:rFonts w:ascii="Times New Roman" w:hAnsi="Times New Roman"/>
          <w:spacing w:val="-2"/>
          <w:sz w:val="24"/>
          <w:szCs w:val="24"/>
        </w:rPr>
        <w:endnoteReference w:id="56"/>
      </w:r>
    </w:p>
    <w:p w:rsidR="00D817B9" w:rsidRPr="00CD4A43" w:rsidRDefault="00D817B9" w:rsidP="00331BA2">
      <w:pPr>
        <w:rPr>
          <w:spacing w:val="-1"/>
        </w:rPr>
      </w:pPr>
      <w:proofErr w:type="spellStart"/>
      <w:r>
        <w:t>Nūrsī</w:t>
      </w:r>
      <w:proofErr w:type="spellEnd"/>
      <w:r w:rsidRPr="00670DD7">
        <w:t xml:space="preserve"> also justified the </w:t>
      </w:r>
      <w:proofErr w:type="spellStart"/>
      <w:r w:rsidRPr="00670DD7">
        <w:t>Quranic</w:t>
      </w:r>
      <w:proofErr w:type="spellEnd"/>
      <w:r w:rsidRPr="00670DD7">
        <w:t xml:space="preserve"> wisdom </w:t>
      </w:r>
      <w:proofErr w:type="gramStart"/>
      <w:r w:rsidRPr="00670DD7">
        <w:t>in not explicitly detailing</w:t>
      </w:r>
      <w:proofErr w:type="gramEnd"/>
      <w:r w:rsidRPr="00670DD7">
        <w:t xml:space="preserve"> realities of the universal phenomenon. According to him if the Quran had succinctly explained these concepts, it would not be possible for the people of earlier ages to understand these concepts. Secondly, the Quran does not refer to natural phenomen</w:t>
      </w:r>
      <w:r w:rsidR="00331BA2">
        <w:t>a</w:t>
      </w:r>
      <w:r w:rsidRPr="00670DD7">
        <w:t xml:space="preserve"> just to understand their reality per se, as do philosophy and science; rather observing the order and functions of </w:t>
      </w:r>
      <w:r w:rsidR="00331BA2">
        <w:t xml:space="preserve">the </w:t>
      </w:r>
      <w:r w:rsidRPr="00670DD7">
        <w:t xml:space="preserve">physical world is a means to understand the wisdom of the Creator. </w:t>
      </w:r>
      <w:proofErr w:type="gramStart"/>
      <w:r w:rsidRPr="00670DD7">
        <w:t>So</w:t>
      </w:r>
      <w:proofErr w:type="gramEnd"/>
      <w:r w:rsidRPr="00670DD7">
        <w:t xml:space="preserve">, the Qur'an, not a science book though, still </w:t>
      </w:r>
      <w:r w:rsidRPr="00670DD7">
        <w:rPr>
          <w:spacing w:val="-1"/>
        </w:rPr>
        <w:t xml:space="preserve">alludes to scientific and technological discoveries of </w:t>
      </w:r>
      <w:r w:rsidR="00331BA2">
        <w:rPr>
          <w:spacing w:val="-1"/>
        </w:rPr>
        <w:t xml:space="preserve">the </w:t>
      </w:r>
      <w:r w:rsidRPr="00670DD7">
        <w:rPr>
          <w:spacing w:val="-1"/>
        </w:rPr>
        <w:t>modern age such as the air</w:t>
      </w:r>
      <w:r w:rsidRPr="00670DD7">
        <w:rPr>
          <w:spacing w:val="-1"/>
        </w:rPr>
        <w:softHyphen/>
        <w:t>plane, electricity, railways, and telegraph. To elucidate his point he gave the example of prophetic miracles mentioned in the Quran. Though the primary objective of those miracles was to confirm and verify the prophetic claims, they were also a way to refer to the scientific discoveries of subsequent ages.</w:t>
      </w:r>
      <w:r w:rsidRPr="00670DD7">
        <w:rPr>
          <w:rStyle w:val="EndnoteReference"/>
          <w:rFonts w:ascii="Times New Roman" w:hAnsi="Times New Roman"/>
          <w:spacing w:val="4"/>
          <w:sz w:val="24"/>
          <w:szCs w:val="24"/>
        </w:rPr>
        <w:endnoteReference w:id="57"/>
      </w:r>
      <w:r>
        <w:rPr>
          <w:spacing w:val="-1"/>
        </w:rPr>
        <w:t xml:space="preserve"> </w:t>
      </w:r>
    </w:p>
    <w:p w:rsidR="00D817B9" w:rsidRPr="00CD4A43" w:rsidRDefault="00D817B9" w:rsidP="00D817B9">
      <w:r w:rsidRPr="00CD4A43">
        <w:t xml:space="preserve">Following is an example from </w:t>
      </w:r>
      <w:proofErr w:type="spellStart"/>
      <w:r>
        <w:t>Risālah</w:t>
      </w:r>
      <w:proofErr w:type="spellEnd"/>
      <w:r w:rsidRPr="00CD4A43">
        <w:t xml:space="preserve"> that how physical sciences may strengthen the truths of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 xml:space="preserve"> by reading it in the light of the Quran:</w:t>
      </w:r>
    </w:p>
    <w:p w:rsidR="00D817B9" w:rsidRDefault="00D817B9" w:rsidP="00331BA2">
      <w:pPr>
        <w:pStyle w:val="EnglishQuotation"/>
        <w:rPr>
          <w:lang w:val="en-GB"/>
        </w:rPr>
      </w:pPr>
      <w:r w:rsidRPr="00B65D11">
        <w:rPr>
          <w:lang w:val="en-GB"/>
        </w:rPr>
        <w:t xml:space="preserve">“The All-Wise Maker has created the human body as though it was a well-arranged city. A number of the </w:t>
      </w:r>
      <w:proofErr w:type="gramStart"/>
      <w:r w:rsidRPr="00B65D11">
        <w:rPr>
          <w:lang w:val="en-GB"/>
        </w:rPr>
        <w:t>blood-vessels</w:t>
      </w:r>
      <w:proofErr w:type="gramEnd"/>
      <w:r w:rsidRPr="00B65D11">
        <w:rPr>
          <w:lang w:val="en-GB"/>
        </w:rPr>
        <w:t xml:space="preserve"> perform the duties of telephones and telegraphs, while others of them are like pipes from a fountain through which blood, which is the water of life, flows. As for blood, created within it are two sorts of corpuscles. One of them, known as red corpuscles, distributes nutrients to the cells of the body; it conveys sustenance to the cells according to Divine law. (Like merchants and food officials.) The other sort </w:t>
      </w:r>
      <w:r w:rsidR="00331BA2">
        <w:rPr>
          <w:lang w:val="en-GB"/>
        </w:rPr>
        <w:t>is</w:t>
      </w:r>
      <w:r w:rsidRPr="00B65D11">
        <w:rPr>
          <w:lang w:val="en-GB"/>
        </w:rPr>
        <w:t xml:space="preserve"> white corpuscles, which are fewer in number than the former. Their duty, like soldiers, is </w:t>
      </w:r>
      <w:r w:rsidR="00331BA2">
        <w:rPr>
          <w:lang w:val="en-GB"/>
        </w:rPr>
        <w:t xml:space="preserve">a </w:t>
      </w:r>
      <w:proofErr w:type="spellStart"/>
      <w:r w:rsidRPr="00B65D11">
        <w:rPr>
          <w:lang w:val="en-GB"/>
        </w:rPr>
        <w:t>defen</w:t>
      </w:r>
      <w:r w:rsidR="00331BA2">
        <w:rPr>
          <w:lang w:val="en-GB"/>
        </w:rPr>
        <w:t>s</w:t>
      </w:r>
      <w:r w:rsidRPr="00B65D11">
        <w:rPr>
          <w:lang w:val="en-GB"/>
        </w:rPr>
        <w:t>e</w:t>
      </w:r>
      <w:proofErr w:type="spellEnd"/>
      <w:r w:rsidRPr="00B65D11">
        <w:rPr>
          <w:lang w:val="en-GB"/>
        </w:rPr>
        <w:t xml:space="preserve"> against enemies, such as illness... As for blood as a whole, it has two general duties; the first is to repair </w:t>
      </w:r>
      <w:r w:rsidR="00331BA2">
        <w:rPr>
          <w:lang w:val="en-GB"/>
        </w:rPr>
        <w:t xml:space="preserve">the </w:t>
      </w:r>
      <w:r w:rsidRPr="00B65D11">
        <w:rPr>
          <w:lang w:val="en-GB"/>
        </w:rPr>
        <w:t xml:space="preserve">damage done to the body. There are two sorts of </w:t>
      </w:r>
      <w:proofErr w:type="gramStart"/>
      <w:r w:rsidRPr="00B65D11">
        <w:rPr>
          <w:lang w:val="en-GB"/>
        </w:rPr>
        <w:t>blood-vessels</w:t>
      </w:r>
      <w:proofErr w:type="gramEnd"/>
      <w:r w:rsidRPr="00B65D11">
        <w:rPr>
          <w:lang w:val="en-GB"/>
        </w:rPr>
        <w:t>, veins</w:t>
      </w:r>
      <w:r w:rsidR="00331BA2">
        <w:rPr>
          <w:lang w:val="en-GB"/>
        </w:rPr>
        <w:t>,</w:t>
      </w:r>
      <w:r w:rsidRPr="00B65D11">
        <w:rPr>
          <w:lang w:val="en-GB"/>
        </w:rPr>
        <w:t xml:space="preserve"> and arteries. One of these carry purified blood, they are the channels through which clean blood </w:t>
      </w:r>
      <w:proofErr w:type="gramStart"/>
      <w:r w:rsidRPr="00B65D11">
        <w:rPr>
          <w:lang w:val="en-GB"/>
        </w:rPr>
        <w:t>is conveyed</w:t>
      </w:r>
      <w:proofErr w:type="gramEnd"/>
      <w:r w:rsidRPr="00B65D11">
        <w:rPr>
          <w:lang w:val="en-GB"/>
        </w:rPr>
        <w:t>. The others are the channels for the turbid blood which collects the waste-matter; these convey the blood to where breathing occurs; that is, the lungs.</w:t>
      </w:r>
    </w:p>
    <w:p w:rsidR="00D817B9" w:rsidRDefault="00D817B9" w:rsidP="00331BA2">
      <w:pPr>
        <w:pStyle w:val="EnglishQuotation"/>
        <w:rPr>
          <w:lang w:val="en-GB"/>
        </w:rPr>
      </w:pPr>
      <w:r w:rsidRPr="00B65D11">
        <w:rPr>
          <w:lang w:val="en-GB"/>
        </w:rPr>
        <w:t>The All-Wise Maker created in the air two elements, nitrogen</w:t>
      </w:r>
      <w:r w:rsidR="00331BA2">
        <w:rPr>
          <w:lang w:val="en-GB"/>
        </w:rPr>
        <w:t>,</w:t>
      </w:r>
      <w:r w:rsidRPr="00B65D11">
        <w:rPr>
          <w:lang w:val="en-GB"/>
        </w:rPr>
        <w:t xml:space="preserve"> and oxygen. As for oxygen, when it </w:t>
      </w:r>
      <w:proofErr w:type="gramStart"/>
      <w:r w:rsidRPr="00B65D11">
        <w:rPr>
          <w:lang w:val="en-GB"/>
        </w:rPr>
        <w:t>comes into contact with</w:t>
      </w:r>
      <w:proofErr w:type="gramEnd"/>
      <w:r w:rsidRPr="00B65D11">
        <w:rPr>
          <w:lang w:val="en-GB"/>
        </w:rPr>
        <w:t xml:space="preserve"> the blood in breathing, it </w:t>
      </w:r>
      <w:r w:rsidR="00331BA2">
        <w:rPr>
          <w:lang w:val="en-GB"/>
        </w:rPr>
        <w:t xml:space="preserve">is </w:t>
      </w:r>
      <w:r w:rsidRPr="00B65D11">
        <w:rPr>
          <w:lang w:val="en-GB"/>
        </w:rPr>
        <w:lastRenderedPageBreak/>
        <w:t>drawn to itself, like amber, the impure element, carbon, which is polluting the blood. The two combine</w:t>
      </w:r>
      <w:r w:rsidR="00331BA2">
        <w:rPr>
          <w:lang w:val="en-GB"/>
        </w:rPr>
        <w:t>s</w:t>
      </w:r>
      <w:r w:rsidRPr="00B65D11">
        <w:rPr>
          <w:lang w:val="en-GB"/>
        </w:rPr>
        <w:t xml:space="preserve"> and are transformed into matter called carbonic acid gas. Oxygen also maintains body temperature and purifies the blood. This is because, in the science of chemistry, the All-Wise Maker bestowed on oxygen and carbon an intense relationship, which might be described as 'chemical passion', whereby, according to this Divine law, when those two elements come close to each other, they combine. It </w:t>
      </w:r>
      <w:proofErr w:type="gramStart"/>
      <w:r w:rsidRPr="00B65D11">
        <w:rPr>
          <w:lang w:val="en-GB"/>
        </w:rPr>
        <w:t>has been established</w:t>
      </w:r>
      <w:proofErr w:type="gramEnd"/>
      <w:r w:rsidRPr="00B65D11">
        <w:rPr>
          <w:lang w:val="en-GB"/>
        </w:rPr>
        <w:t xml:space="preserve"> by science that heat is produced by combining because it is a sort of combustion.</w:t>
      </w:r>
    </w:p>
    <w:p w:rsidR="00D817B9" w:rsidRDefault="00D817B9" w:rsidP="00D817B9">
      <w:pPr>
        <w:pStyle w:val="EnglishQuotation"/>
        <w:rPr>
          <w:lang w:val="en-GB"/>
        </w:rPr>
      </w:pPr>
      <w:r w:rsidRPr="00B65D11">
        <w:rPr>
          <w:lang w:val="en-GB"/>
        </w:rPr>
        <w:t xml:space="preserve">The wisdom in this is as follows: the motion of the particles of those two elements is different. On combining, the particles of one element unite with those of the other, each two particles thereafter moving like a single particle. The other motion </w:t>
      </w:r>
      <w:proofErr w:type="gramStart"/>
      <w:r w:rsidRPr="00B65D11">
        <w:rPr>
          <w:lang w:val="en-GB"/>
        </w:rPr>
        <w:t>is transformed</w:t>
      </w:r>
      <w:proofErr w:type="gramEnd"/>
      <w:r w:rsidRPr="00B65D11">
        <w:rPr>
          <w:lang w:val="en-GB"/>
        </w:rPr>
        <w:t xml:space="preserve"> into heat according to a low of the All-Wise Maker. As a matter of a fact, 'motion produces heat' is an established principle.</w:t>
      </w:r>
    </w:p>
    <w:p w:rsidR="00D817B9" w:rsidRPr="0059679E" w:rsidRDefault="00D817B9" w:rsidP="00D817B9">
      <w:pPr>
        <w:pStyle w:val="EnglishQuotation"/>
        <w:rPr>
          <w:lang w:val="en-GB"/>
        </w:rPr>
      </w:pPr>
      <w:r w:rsidRPr="00B65D11">
        <w:rPr>
          <w:lang w:val="en-GB"/>
        </w:rPr>
        <w:t xml:space="preserve">Thus, </w:t>
      </w:r>
      <w:proofErr w:type="gramStart"/>
      <w:r w:rsidRPr="00B65D11">
        <w:rPr>
          <w:lang w:val="en-GB"/>
        </w:rPr>
        <w:t>as a consequence</w:t>
      </w:r>
      <w:proofErr w:type="gramEnd"/>
      <w:r w:rsidRPr="00B65D11">
        <w:rPr>
          <w:lang w:val="en-GB"/>
        </w:rPr>
        <w:t xml:space="preserve"> of this fact, by this chemical combination, as carbon is removed from the blood the body temperature of human beings is maintained</w:t>
      </w:r>
      <w:r w:rsidR="00331BA2">
        <w:rPr>
          <w:lang w:val="en-GB"/>
        </w:rPr>
        <w:t>,</w:t>
      </w:r>
      <w:r w:rsidRPr="00B65D11">
        <w:rPr>
          <w:lang w:val="en-GB"/>
        </w:rPr>
        <w:t xml:space="preserve"> and at the same time</w:t>
      </w:r>
      <w:r w:rsidR="00331BA2">
        <w:rPr>
          <w:lang w:val="en-GB"/>
        </w:rPr>
        <w:t>,</w:t>
      </w:r>
      <w:r w:rsidRPr="00B65D11">
        <w:rPr>
          <w:lang w:val="en-GB"/>
        </w:rPr>
        <w:t xml:space="preserve"> the blood is purified. On inhaling, oxygen both cleanses the body's water of life and kindles the fire of life. On exhaling, it yields, in the mouth, the fruit of words, which are miracles of Divine Power.”</w:t>
      </w:r>
      <w:r w:rsidRPr="00B65D11">
        <w:rPr>
          <w:rStyle w:val="EndnoteReference"/>
          <w:rFonts w:ascii="Times New Roman" w:hAnsi="Times New Roman"/>
          <w:sz w:val="24"/>
          <w:szCs w:val="24"/>
          <w:lang w:val="en-GB"/>
        </w:rPr>
        <w:endnoteReference w:id="58"/>
      </w:r>
    </w:p>
    <w:p w:rsidR="00D817B9" w:rsidRPr="00CD4A43" w:rsidRDefault="00D817B9" w:rsidP="00D817B9">
      <w:proofErr w:type="spellStart"/>
      <w:r>
        <w:t>Risālah</w:t>
      </w:r>
      <w:proofErr w:type="spellEnd"/>
      <w:r w:rsidRPr="00CD4A43">
        <w:t xml:space="preserve"> is full of such examples for instance “The Air A window on to Divine Unity” in Thirteenth-Word</w:t>
      </w:r>
      <w:r>
        <w:t xml:space="preserve"> (thirteenth chapter of </w:t>
      </w:r>
      <w:r w:rsidR="00331BA2">
        <w:t xml:space="preserve">the </w:t>
      </w:r>
      <w:r>
        <w:t>first volume The Words)</w:t>
      </w:r>
      <w:r w:rsidRPr="00CD4A43">
        <w:t xml:space="preserve"> is another example in which by describing duties of the air </w:t>
      </w:r>
      <w:proofErr w:type="spellStart"/>
      <w:r>
        <w:t>Nūrsī</w:t>
      </w:r>
      <w:proofErr w:type="spellEnd"/>
      <w:r w:rsidRPr="00CD4A43">
        <w:t xml:space="preserve"> proves Divine activity.</w:t>
      </w:r>
      <w:r w:rsidRPr="00CD4A43">
        <w:rPr>
          <w:rStyle w:val="EndnoteReference"/>
          <w:rFonts w:ascii="Times New Roman" w:hAnsi="Times New Roman"/>
          <w:spacing w:val="-4"/>
          <w:sz w:val="24"/>
          <w:szCs w:val="24"/>
        </w:rPr>
        <w:endnoteReference w:id="59"/>
      </w:r>
      <w:r w:rsidRPr="00CD4A43">
        <w:t xml:space="preserve"> Similarly in Twenty-Fifth Word </w:t>
      </w:r>
      <w:proofErr w:type="spellStart"/>
      <w:r>
        <w:t>Nūrsī</w:t>
      </w:r>
      <w:proofErr w:type="spellEnd"/>
      <w:r w:rsidRPr="00CD4A43">
        <w:t xml:space="preserve"> explains in the light of the verse:  </w:t>
      </w:r>
      <w:r w:rsidRPr="00CD4A43">
        <w:rPr>
          <w:i/>
          <w:iCs/>
          <w:spacing w:val="-5"/>
        </w:rPr>
        <w:t xml:space="preserve">And the mountains [its] pegs </w:t>
      </w:r>
      <w:r w:rsidRPr="00CD4A43">
        <w:rPr>
          <w:iCs/>
          <w:spacing w:val="-5"/>
        </w:rPr>
        <w:t>(</w:t>
      </w:r>
      <w:proofErr w:type="spellStart"/>
      <w:r w:rsidRPr="00CD4A43">
        <w:rPr>
          <w:iCs/>
          <w:spacing w:val="-5"/>
        </w:rPr>
        <w:t>Qu’ran</w:t>
      </w:r>
      <w:proofErr w:type="spellEnd"/>
      <w:r w:rsidRPr="00CD4A43">
        <w:rPr>
          <w:iCs/>
          <w:spacing w:val="-5"/>
        </w:rPr>
        <w:t xml:space="preserve"> 78:7),</w:t>
      </w:r>
      <w:r w:rsidRPr="00CD4A43">
        <w:rPr>
          <w:rStyle w:val="EndnoteReference"/>
          <w:rFonts w:ascii="Times New Roman" w:hAnsi="Times New Roman"/>
          <w:iCs/>
          <w:spacing w:val="-5"/>
          <w:sz w:val="24"/>
          <w:szCs w:val="24"/>
        </w:rPr>
        <w:endnoteReference w:id="60"/>
      </w:r>
      <w:r w:rsidRPr="00CD4A43">
        <w:rPr>
          <w:iCs/>
          <w:spacing w:val="-5"/>
        </w:rPr>
        <w:t xml:space="preserve"> that “</w:t>
      </w:r>
      <w:r w:rsidRPr="00CD4A43">
        <w:rPr>
          <w:spacing w:val="-5"/>
        </w:rPr>
        <w:t xml:space="preserve">how people of different disciplines from literature to science all receive their </w:t>
      </w:r>
      <w:r w:rsidRPr="00CD4A43">
        <w:rPr>
          <w:spacing w:val="-3"/>
        </w:rPr>
        <w:t>share from th</w:t>
      </w:r>
      <w:r>
        <w:rPr>
          <w:spacing w:val="-3"/>
        </w:rPr>
        <w:t xml:space="preserve">is verse, </w:t>
      </w:r>
      <w:proofErr w:type="spellStart"/>
      <w:r>
        <w:rPr>
          <w:spacing w:val="-3"/>
        </w:rPr>
        <w:t>Bed</w:t>
      </w:r>
      <w:r w:rsidRPr="003D7136">
        <w:rPr>
          <w:spacing w:val="-3"/>
        </w:rPr>
        <w:t>ī</w:t>
      </w:r>
      <w:r>
        <w:rPr>
          <w:spacing w:val="-3"/>
        </w:rPr>
        <w:t>’uzzam</w:t>
      </w:r>
      <w:r>
        <w:t>ā</w:t>
      </w:r>
      <w:r w:rsidRPr="00CD4A43">
        <w:rPr>
          <w:spacing w:val="-3"/>
        </w:rPr>
        <w:t>n</w:t>
      </w:r>
      <w:proofErr w:type="spellEnd"/>
      <w:r w:rsidRPr="00CD4A43">
        <w:rPr>
          <w:spacing w:val="-3"/>
        </w:rPr>
        <w:t xml:space="preserve"> displays his knowledge of geography </w:t>
      </w:r>
      <w:r w:rsidRPr="00CD4A43">
        <w:rPr>
          <w:spacing w:val="-7"/>
        </w:rPr>
        <w:t>and geology.”</w:t>
      </w:r>
      <w:r w:rsidRPr="00CD4A43">
        <w:rPr>
          <w:rStyle w:val="EndnoteReference"/>
          <w:rFonts w:ascii="Times New Roman" w:hAnsi="Times New Roman"/>
          <w:spacing w:val="-7"/>
          <w:sz w:val="24"/>
          <w:szCs w:val="24"/>
        </w:rPr>
        <w:endnoteReference w:id="61"/>
      </w:r>
      <w:r w:rsidRPr="00CD4A43">
        <w:rPr>
          <w:spacing w:val="-7"/>
        </w:rPr>
        <w:t xml:space="preserve"> </w:t>
      </w:r>
      <w:r w:rsidRPr="00CD4A43">
        <w:rPr>
          <w:spacing w:val="-1"/>
        </w:rPr>
        <w:t xml:space="preserve">To conclude, </w:t>
      </w:r>
      <w:proofErr w:type="spellStart"/>
      <w:r>
        <w:t>Risālah</w:t>
      </w:r>
      <w:proofErr w:type="spellEnd"/>
      <w:r w:rsidRPr="00CD4A43">
        <w:rPr>
          <w:spacing w:val="-1"/>
        </w:rPr>
        <w:t xml:space="preserve"> </w:t>
      </w:r>
      <w:proofErr w:type="gramStart"/>
      <w:r w:rsidRPr="00CD4A43">
        <w:rPr>
          <w:spacing w:val="-1"/>
        </w:rPr>
        <w:t>is filled</w:t>
      </w:r>
      <w:proofErr w:type="gramEnd"/>
      <w:r w:rsidRPr="00CD4A43">
        <w:rPr>
          <w:spacing w:val="-1"/>
        </w:rPr>
        <w:t xml:space="preserve"> with numerous examples of observing </w:t>
      </w:r>
      <w:r w:rsidRPr="00CD4A43">
        <w:t>the universe and Divine activity in it,</w:t>
      </w:r>
      <w:r w:rsidRPr="00C0172E">
        <w:t xml:space="preserve"> with the help of </w:t>
      </w:r>
      <w:r w:rsidRPr="00CD4A43">
        <w:t>physical sciences to establish the truths of faith.</w:t>
      </w:r>
      <w:r w:rsidRPr="00CD4A43">
        <w:rPr>
          <w:rStyle w:val="EndnoteReference"/>
          <w:rFonts w:ascii="Times New Roman" w:hAnsi="Times New Roman"/>
          <w:spacing w:val="-4"/>
          <w:sz w:val="24"/>
          <w:szCs w:val="24"/>
        </w:rPr>
        <w:endnoteReference w:id="62"/>
      </w:r>
      <w:r w:rsidRPr="00CD4A43">
        <w:t xml:space="preserve"> Thus, </w:t>
      </w:r>
      <w:proofErr w:type="spellStart"/>
      <w:r>
        <w:t>Risālah</w:t>
      </w:r>
      <w:proofErr w:type="spellEnd"/>
      <w:r w:rsidRPr="00CD4A43">
        <w:t xml:space="preserve"> proves there is no contradiction between science and religion. </w:t>
      </w:r>
      <w:proofErr w:type="spellStart"/>
      <w:r>
        <w:rPr>
          <w:spacing w:val="4"/>
        </w:rPr>
        <w:t>Nūrsī</w:t>
      </w:r>
      <w:proofErr w:type="spellEnd"/>
      <w:r w:rsidRPr="00CD4A43">
        <w:rPr>
          <w:spacing w:val="4"/>
        </w:rPr>
        <w:t xml:space="preserve"> also gives logical replies to the criticism of modern materialistic science and philosophers </w:t>
      </w:r>
      <w:r w:rsidRPr="00CD4A43">
        <w:t>“to rebuff the imputed conflict”</w:t>
      </w:r>
      <w:r w:rsidRPr="00CD4A43">
        <w:rPr>
          <w:rStyle w:val="EndnoteReference"/>
          <w:rFonts w:ascii="Times New Roman" w:hAnsi="Times New Roman"/>
          <w:sz w:val="24"/>
          <w:szCs w:val="24"/>
        </w:rPr>
        <w:endnoteReference w:id="63"/>
      </w:r>
      <w:r w:rsidRPr="00CD4A43">
        <w:t xml:space="preserve"> between science and religion which caused much confusion towards religious beliefs purposely to disgrace Islam.</w:t>
      </w:r>
      <w:r w:rsidRPr="00CD4A43">
        <w:rPr>
          <w:rStyle w:val="EndnoteReference"/>
          <w:rFonts w:ascii="Times New Roman" w:hAnsi="Times New Roman"/>
          <w:sz w:val="24"/>
          <w:szCs w:val="24"/>
        </w:rPr>
        <w:endnoteReference w:id="64"/>
      </w:r>
      <w:r w:rsidRPr="00CD4A43">
        <w:t xml:space="preserve"> </w:t>
      </w:r>
    </w:p>
    <w:p w:rsidR="00D817B9" w:rsidRPr="005A503A" w:rsidRDefault="00D817B9" w:rsidP="00D817B9">
      <w:pPr>
        <w:pStyle w:val="Heading2"/>
        <w:numPr>
          <w:ilvl w:val="0"/>
          <w:numId w:val="36"/>
        </w:numPr>
      </w:pPr>
      <w:r w:rsidRPr="005A503A">
        <w:t xml:space="preserve">Revitalization of </w:t>
      </w:r>
      <w:proofErr w:type="spellStart"/>
      <w:r>
        <w:t>tafsīr</w:t>
      </w:r>
      <w:proofErr w:type="spellEnd"/>
      <w:r w:rsidR="00660D51" w:rsidRPr="005A503A">
        <w:fldChar w:fldCharType="begin"/>
      </w:r>
      <w:r w:rsidRPr="005A503A">
        <w:instrText xml:space="preserve"> XE "tafsir" </w:instrText>
      </w:r>
      <w:r w:rsidR="00660D51" w:rsidRPr="005A503A">
        <w:fldChar w:fldCharType="end"/>
      </w:r>
      <w:r>
        <w:t xml:space="preserve"> and </w:t>
      </w:r>
      <w:proofErr w:type="spellStart"/>
      <w:r>
        <w:t>kal</w:t>
      </w:r>
      <w:r w:rsidRPr="00B64CBF">
        <w:t>ā</w:t>
      </w:r>
      <w:r w:rsidRPr="005A503A">
        <w:t>m</w:t>
      </w:r>
      <w:proofErr w:type="spellEnd"/>
      <w:r w:rsidR="00660D51" w:rsidRPr="005A503A">
        <w:fldChar w:fldCharType="begin"/>
      </w:r>
      <w:r w:rsidRPr="005A503A">
        <w:instrText xml:space="preserve"> XE "kalam" </w:instrText>
      </w:r>
      <w:r w:rsidR="00660D51" w:rsidRPr="005A503A">
        <w:fldChar w:fldCharType="end"/>
      </w:r>
      <w:r>
        <w:t xml:space="preserve"> through </w:t>
      </w:r>
      <w:proofErr w:type="spellStart"/>
      <w:r>
        <w:t>Risālah-i</w:t>
      </w:r>
      <w:proofErr w:type="spellEnd"/>
      <w:r>
        <w:t xml:space="preserve"> </w:t>
      </w:r>
      <w:proofErr w:type="spellStart"/>
      <w:r>
        <w:t>Nūr</w:t>
      </w:r>
      <w:proofErr w:type="spellEnd"/>
    </w:p>
    <w:p w:rsidR="00D817B9" w:rsidRPr="009B3B21" w:rsidRDefault="00D817B9" w:rsidP="00331BA2">
      <w:r w:rsidRPr="00CD4A43">
        <w:t xml:space="preserve">An important educational </w:t>
      </w:r>
      <w:proofErr w:type="gramStart"/>
      <w:r w:rsidRPr="00CD4A43">
        <w:t xml:space="preserve">objective which </w:t>
      </w:r>
      <w:proofErr w:type="spellStart"/>
      <w:r>
        <w:t>Nūrsī</w:t>
      </w:r>
      <w:proofErr w:type="spellEnd"/>
      <w:r w:rsidRPr="00CD4A43">
        <w:t xml:space="preserve"> achieved through </w:t>
      </w:r>
      <w:proofErr w:type="spellStart"/>
      <w:r>
        <w:t>Risālah</w:t>
      </w:r>
      <w:proofErr w:type="spellEnd"/>
      <w:proofErr w:type="gramEnd"/>
      <w:r w:rsidRPr="00CD4A43">
        <w:t xml:space="preserve"> is revitalizing of significant Muslim sciences of </w:t>
      </w:r>
      <w:proofErr w:type="spellStart"/>
      <w:r>
        <w:rPr>
          <w:i/>
        </w:rPr>
        <w:t>tafsīr</w:t>
      </w:r>
      <w:proofErr w:type="spellEnd"/>
      <w:r w:rsidR="00660D51" w:rsidRPr="00CD4A43">
        <w:rPr>
          <w:i/>
        </w:rPr>
        <w:fldChar w:fldCharType="begin"/>
      </w:r>
      <w:r w:rsidRPr="00CD4A43">
        <w:instrText xml:space="preserve"> XE "</w:instrText>
      </w:r>
      <w:r w:rsidRPr="00CD4A43">
        <w:rPr>
          <w:i/>
          <w:iCs/>
        </w:rPr>
        <w:instrText>tafsir</w:instrText>
      </w:r>
      <w:r w:rsidRPr="00CD4A43">
        <w:instrText xml:space="preserve">" </w:instrText>
      </w:r>
      <w:r w:rsidR="00660D51" w:rsidRPr="00CD4A43">
        <w:rPr>
          <w:i/>
        </w:rPr>
        <w:fldChar w:fldCharType="end"/>
      </w:r>
      <w:r w:rsidRPr="00CD4A43">
        <w:t xml:space="preserve"> (</w:t>
      </w:r>
      <w:proofErr w:type="spellStart"/>
      <w:r w:rsidRPr="00CD4A43">
        <w:t>Quranic</w:t>
      </w:r>
      <w:proofErr w:type="spellEnd"/>
      <w:r w:rsidRPr="00CD4A43">
        <w:t xml:space="preserve"> exegesis</w:t>
      </w:r>
      <w:r w:rsidR="00660D51" w:rsidRPr="00CD4A43">
        <w:fldChar w:fldCharType="begin"/>
      </w:r>
      <w:r w:rsidRPr="00CD4A43">
        <w:instrText xml:space="preserve"> XE "exegesis" </w:instrText>
      </w:r>
      <w:r w:rsidR="00660D51" w:rsidRPr="00CD4A43">
        <w:fldChar w:fldCharType="end"/>
      </w:r>
      <w:r w:rsidRPr="00CD4A43">
        <w:t xml:space="preserve"> or explanation) and </w:t>
      </w:r>
      <w:r w:rsidR="00331BA2">
        <w:t>‘</w:t>
      </w:r>
      <w:proofErr w:type="spellStart"/>
      <w:r w:rsidR="00331BA2">
        <w:rPr>
          <w:i/>
        </w:rPr>
        <w:t>I</w:t>
      </w:r>
      <w:r>
        <w:rPr>
          <w:i/>
        </w:rPr>
        <w:t>lm</w:t>
      </w:r>
      <w:proofErr w:type="spellEnd"/>
      <w:r>
        <w:rPr>
          <w:i/>
        </w:rPr>
        <w:t xml:space="preserve"> ul </w:t>
      </w:r>
      <w:proofErr w:type="spellStart"/>
      <w:r>
        <w:rPr>
          <w:i/>
        </w:rPr>
        <w:t>kal</w:t>
      </w:r>
      <w:r w:rsidRPr="00AE628C">
        <w:rPr>
          <w:i/>
          <w:iCs/>
        </w:rPr>
        <w:t>ā</w:t>
      </w:r>
      <w:r w:rsidRPr="00CD4A43">
        <w:rPr>
          <w:i/>
        </w:rPr>
        <w:t>m</w:t>
      </w:r>
      <w:proofErr w:type="spellEnd"/>
      <w:r w:rsidR="00660D51" w:rsidRPr="00CD4A43">
        <w:rPr>
          <w:i/>
        </w:rPr>
        <w:fldChar w:fldCharType="begin"/>
      </w:r>
      <w:r w:rsidRPr="00CD4A43">
        <w:instrText xml:space="preserve"> XE "</w:instrText>
      </w:r>
      <w:r w:rsidRPr="00CD4A43">
        <w:rPr>
          <w:i/>
        </w:rPr>
        <w:instrText>ilm al kalam</w:instrText>
      </w:r>
      <w:r w:rsidRPr="00CD4A43">
        <w:instrText xml:space="preserve">" </w:instrText>
      </w:r>
      <w:r w:rsidR="00660D51" w:rsidRPr="00CD4A43">
        <w:rPr>
          <w:i/>
        </w:rPr>
        <w:fldChar w:fldCharType="end"/>
      </w:r>
      <w:r w:rsidRPr="00CD4A43">
        <w:t xml:space="preserve"> (Muslim theology). The basic aim of </w:t>
      </w:r>
      <w:proofErr w:type="spellStart"/>
      <w:r>
        <w:t>Nūrsī</w:t>
      </w:r>
      <w:proofErr w:type="spellEnd"/>
      <w:r w:rsidRPr="00CD4A43">
        <w:t xml:space="preserve"> was to “revivify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 xml:space="preserve"> through developing new teaching methods” as the existing forms of </w:t>
      </w:r>
      <w:proofErr w:type="spellStart"/>
      <w:r w:rsidRPr="00CD4A43">
        <w:t>Quranic</w:t>
      </w:r>
      <w:proofErr w:type="spellEnd"/>
      <w:r w:rsidRPr="00CD4A43">
        <w:t xml:space="preserve"> exegesis and </w:t>
      </w:r>
      <w:proofErr w:type="spellStart"/>
      <w:r>
        <w:rPr>
          <w:i/>
        </w:rPr>
        <w:t>kalām</w:t>
      </w:r>
      <w:proofErr w:type="spellEnd"/>
      <w:r w:rsidR="00660D51" w:rsidRPr="00CD4A43">
        <w:rPr>
          <w:i/>
        </w:rPr>
        <w:fldChar w:fldCharType="begin"/>
      </w:r>
      <w:r w:rsidRPr="00CD4A43">
        <w:instrText xml:space="preserve"> XE "</w:instrText>
      </w:r>
      <w:r w:rsidRPr="00CD4A43">
        <w:rPr>
          <w:i/>
        </w:rPr>
        <w:instrText>kalam</w:instrText>
      </w:r>
      <w:r w:rsidRPr="00CD4A43">
        <w:instrText xml:space="preserve">" </w:instrText>
      </w:r>
      <w:r w:rsidR="00660D51" w:rsidRPr="00CD4A43">
        <w:rPr>
          <w:i/>
        </w:rPr>
        <w:fldChar w:fldCharType="end"/>
      </w:r>
      <w:r w:rsidRPr="00CD4A43">
        <w:t xml:space="preserve"> works were inadequate to </w:t>
      </w:r>
      <w:r w:rsidRPr="00CD4A43">
        <w:lastRenderedPageBreak/>
        <w:t>answer the recent criticism of materialism</w:t>
      </w:r>
      <w:r w:rsidR="00660D51" w:rsidRPr="00CD4A43">
        <w:fldChar w:fldCharType="begin"/>
      </w:r>
      <w:r w:rsidRPr="00CD4A43">
        <w:instrText xml:space="preserve"> XE "materialism" </w:instrText>
      </w:r>
      <w:r w:rsidR="00660D51" w:rsidRPr="00CD4A43">
        <w:fldChar w:fldCharType="end"/>
      </w:r>
      <w:r w:rsidRPr="00CD4A43">
        <w:t xml:space="preserve"> to religious truths. </w:t>
      </w:r>
      <w:r w:rsidRPr="009B3B21">
        <w:t xml:space="preserve">The primary function which </w:t>
      </w:r>
      <w:proofErr w:type="spellStart"/>
      <w:r>
        <w:t>Risālah</w:t>
      </w:r>
      <w:proofErr w:type="spellEnd"/>
      <w:r w:rsidRPr="009B3B21">
        <w:t xml:space="preserve"> performs is of </w:t>
      </w:r>
      <w:proofErr w:type="spellStart"/>
      <w:r w:rsidRPr="009B3B21">
        <w:rPr>
          <w:i/>
          <w:iCs/>
        </w:rPr>
        <w:t>tafsīr</w:t>
      </w:r>
      <w:proofErr w:type="spellEnd"/>
      <w:r w:rsidRPr="009B3B21">
        <w:t xml:space="preserve"> and </w:t>
      </w:r>
      <w:proofErr w:type="spellStart"/>
      <w:r w:rsidRPr="009B3B21">
        <w:rPr>
          <w:i/>
          <w:iCs/>
        </w:rPr>
        <w:t>kalām</w:t>
      </w:r>
      <w:proofErr w:type="spellEnd"/>
      <w:r>
        <w:rPr>
          <w:rFonts w:asciiTheme="majorBidi" w:hAnsiTheme="majorBidi" w:cstheme="majorBidi"/>
          <w:i/>
        </w:rPr>
        <w:t xml:space="preserve"> </w:t>
      </w:r>
      <w:r w:rsidRPr="009B3B21">
        <w:t>both,</w:t>
      </w:r>
      <w:r w:rsidRPr="001F1EF7">
        <w:rPr>
          <w:rFonts w:asciiTheme="majorBidi" w:hAnsiTheme="majorBidi" w:cstheme="majorBidi"/>
          <w:i/>
        </w:rPr>
        <w:t xml:space="preserve"> </w:t>
      </w:r>
      <w:r w:rsidRPr="009B3B21">
        <w:t xml:space="preserve">which </w:t>
      </w:r>
      <w:proofErr w:type="spellStart"/>
      <w:r w:rsidRPr="009B3B21">
        <w:t>Nūrsī</w:t>
      </w:r>
      <w:proofErr w:type="spellEnd"/>
      <w:r w:rsidRPr="009B3B21">
        <w:t xml:space="preserve"> himself emphasized by identifying it as </w:t>
      </w:r>
      <w:proofErr w:type="spellStart"/>
      <w:r w:rsidRPr="009B3B21">
        <w:rPr>
          <w:i/>
          <w:iCs/>
        </w:rPr>
        <w:t>ma’navī</w:t>
      </w:r>
      <w:proofErr w:type="spellEnd"/>
      <w:r w:rsidRPr="009B3B21">
        <w:rPr>
          <w:i/>
          <w:iCs/>
        </w:rPr>
        <w:t xml:space="preserve"> </w:t>
      </w:r>
      <w:proofErr w:type="spellStart"/>
      <w:r w:rsidRPr="009B3B21">
        <w:rPr>
          <w:i/>
          <w:iCs/>
        </w:rPr>
        <w:t>tafsīr</w:t>
      </w:r>
      <w:proofErr w:type="spellEnd"/>
      <w:r w:rsidRPr="001F1EF7">
        <w:rPr>
          <w:rStyle w:val="EndnoteReference"/>
          <w:rFonts w:asciiTheme="majorBidi" w:hAnsiTheme="majorBidi" w:cstheme="majorBidi"/>
          <w:sz w:val="24"/>
          <w:szCs w:val="24"/>
        </w:rPr>
        <w:endnoteReference w:id="65"/>
      </w:r>
      <w:r w:rsidRPr="009B3B21">
        <w:t xml:space="preserve"> as well as a work of </w:t>
      </w:r>
      <w:proofErr w:type="spellStart"/>
      <w:r>
        <w:rPr>
          <w:rFonts w:asciiTheme="majorBidi" w:hAnsiTheme="majorBidi" w:cstheme="majorBidi"/>
          <w:i/>
        </w:rPr>
        <w:t>kalām</w:t>
      </w:r>
      <w:proofErr w:type="spellEnd"/>
      <w:r>
        <w:rPr>
          <w:rFonts w:asciiTheme="majorBidi" w:hAnsiTheme="majorBidi" w:cstheme="majorBidi"/>
          <w:i/>
        </w:rPr>
        <w:t xml:space="preserve"> </w:t>
      </w:r>
      <w:r w:rsidRPr="009B3B21">
        <w:t xml:space="preserve"> </w:t>
      </w:r>
      <w:r w:rsidRPr="001F1EF7">
        <w:rPr>
          <w:rStyle w:val="EndnoteReference"/>
          <w:rFonts w:asciiTheme="majorBidi" w:hAnsiTheme="majorBidi" w:cstheme="majorBidi"/>
          <w:sz w:val="24"/>
          <w:szCs w:val="24"/>
        </w:rPr>
        <w:endnoteReference w:id="66"/>
      </w:r>
      <w:r w:rsidRPr="009B3B21">
        <w:t xml:space="preserve"> “and has been credited with carrying out a genuine renewal (</w:t>
      </w:r>
      <w:proofErr w:type="spellStart"/>
      <w:r w:rsidRPr="001F1EF7">
        <w:rPr>
          <w:rFonts w:asciiTheme="majorBidi" w:hAnsiTheme="majorBidi" w:cstheme="majorBidi"/>
          <w:i/>
        </w:rPr>
        <w:t>tajd</w:t>
      </w:r>
      <w:r w:rsidRPr="00427992">
        <w:rPr>
          <w:rFonts w:asciiTheme="majorBidi" w:hAnsiTheme="majorBidi" w:cstheme="majorBidi"/>
          <w:i/>
          <w:iCs/>
          <w:noProof/>
          <w:sz w:val="20"/>
          <w:szCs w:val="20"/>
        </w:rPr>
        <w:t>ī</w:t>
      </w:r>
      <w:r w:rsidRPr="001F1EF7">
        <w:rPr>
          <w:rFonts w:asciiTheme="majorBidi" w:hAnsiTheme="majorBidi" w:cstheme="majorBidi"/>
          <w:i/>
        </w:rPr>
        <w:t>d</w:t>
      </w:r>
      <w:proofErr w:type="spellEnd"/>
      <w:r w:rsidR="00660D51" w:rsidRPr="001F1EF7">
        <w:rPr>
          <w:rFonts w:asciiTheme="majorBidi" w:hAnsiTheme="majorBidi" w:cstheme="majorBidi"/>
          <w:i/>
        </w:rPr>
        <w:fldChar w:fldCharType="begin"/>
      </w:r>
      <w:r w:rsidRPr="001F1EF7">
        <w:rPr>
          <w:rFonts w:asciiTheme="majorBidi" w:hAnsiTheme="majorBidi" w:cstheme="majorBidi"/>
        </w:rPr>
        <w:instrText xml:space="preserve"> XE "</w:instrText>
      </w:r>
      <w:r w:rsidRPr="001F1EF7">
        <w:rPr>
          <w:rFonts w:asciiTheme="majorBidi" w:hAnsiTheme="majorBidi" w:cstheme="majorBidi"/>
          <w:i/>
        </w:rPr>
        <w:instrText>tajdid</w:instrText>
      </w:r>
      <w:r w:rsidRPr="001F1EF7">
        <w:rPr>
          <w:rFonts w:asciiTheme="majorBidi" w:hAnsiTheme="majorBidi" w:cstheme="majorBidi"/>
        </w:rPr>
        <w:instrText xml:space="preserve">" </w:instrText>
      </w:r>
      <w:r w:rsidR="00660D51" w:rsidRPr="001F1EF7">
        <w:rPr>
          <w:rFonts w:asciiTheme="majorBidi" w:hAnsiTheme="majorBidi" w:cstheme="majorBidi"/>
          <w:i/>
        </w:rPr>
        <w:fldChar w:fldCharType="end"/>
      </w:r>
      <w:r w:rsidRPr="009B3B21">
        <w:t>) in this field.”</w:t>
      </w:r>
      <w:r w:rsidRPr="001F1EF7">
        <w:rPr>
          <w:rStyle w:val="EndnoteReference"/>
          <w:rFonts w:asciiTheme="majorBidi" w:hAnsiTheme="majorBidi" w:cstheme="majorBidi"/>
          <w:sz w:val="24"/>
          <w:szCs w:val="24"/>
        </w:rPr>
        <w:endnoteReference w:id="67"/>
      </w:r>
      <w:r w:rsidRPr="009B3B21">
        <w:t xml:space="preserve"> </w:t>
      </w:r>
      <w:proofErr w:type="gramStart"/>
      <w:r w:rsidRPr="009B3B21">
        <w:t>Nevertheless</w:t>
      </w:r>
      <w:proofErr w:type="gramEnd"/>
      <w:r w:rsidRPr="009B3B21">
        <w:t xml:space="preserve"> “</w:t>
      </w:r>
      <w:proofErr w:type="spellStart"/>
      <w:r w:rsidRPr="009B3B21">
        <w:t>Nūrsī</w:t>
      </w:r>
      <w:proofErr w:type="spellEnd"/>
      <w:r w:rsidRPr="009B3B21">
        <w:t xml:space="preserve"> can be regarded mostly as a scholar of </w:t>
      </w:r>
      <w:proofErr w:type="spellStart"/>
      <w:r>
        <w:rPr>
          <w:rFonts w:asciiTheme="majorBidi" w:hAnsiTheme="majorBidi" w:cstheme="majorBidi"/>
          <w:i/>
          <w:iCs/>
        </w:rPr>
        <w:t>kalām</w:t>
      </w:r>
      <w:proofErr w:type="spellEnd"/>
      <w:r>
        <w:rPr>
          <w:rFonts w:asciiTheme="majorBidi" w:hAnsiTheme="majorBidi" w:cstheme="majorBidi"/>
          <w:i/>
          <w:iCs/>
        </w:rPr>
        <w:t xml:space="preserve"> </w:t>
      </w:r>
      <w:r w:rsidRPr="009B3B21">
        <w:t xml:space="preserve">and </w:t>
      </w:r>
      <w:proofErr w:type="spellStart"/>
      <w:r>
        <w:rPr>
          <w:rFonts w:asciiTheme="majorBidi" w:hAnsiTheme="majorBidi" w:cstheme="majorBidi"/>
          <w:i/>
          <w:iCs/>
        </w:rPr>
        <w:t>tafsīr</w:t>
      </w:r>
      <w:proofErr w:type="spellEnd"/>
      <w:r w:rsidRPr="009B3B21">
        <w:t>.” However</w:t>
      </w:r>
      <w:r w:rsidR="00331BA2">
        <w:t>,</w:t>
      </w:r>
      <w:r w:rsidRPr="009B3B21">
        <w:t xml:space="preserve"> he </w:t>
      </w:r>
      <w:proofErr w:type="gramStart"/>
      <w:r w:rsidRPr="009B3B21">
        <w:t>cannot be considered</w:t>
      </w:r>
      <w:proofErr w:type="gramEnd"/>
      <w:r w:rsidRPr="009B3B21">
        <w:t xml:space="preserve"> “</w:t>
      </w:r>
      <w:proofErr w:type="spellStart"/>
      <w:r w:rsidR="00331BA2">
        <w:t>M</w:t>
      </w:r>
      <w:r w:rsidRPr="009B3B21">
        <w:t>utakallim</w:t>
      </w:r>
      <w:proofErr w:type="spellEnd"/>
      <w:r w:rsidRPr="009B3B21">
        <w:t xml:space="preserve"> and </w:t>
      </w:r>
      <w:proofErr w:type="spellStart"/>
      <w:r w:rsidR="00331BA2">
        <w:t>M</w:t>
      </w:r>
      <w:r w:rsidRPr="009B3B21">
        <w:t>ufassir</w:t>
      </w:r>
      <w:proofErr w:type="spellEnd"/>
      <w:r w:rsidRPr="009B3B21">
        <w:t xml:space="preserve"> in a classical sense”. What he contributed was “to integrate </w:t>
      </w:r>
      <w:proofErr w:type="spellStart"/>
      <w:r w:rsidRPr="009B3B21">
        <w:t>kalām</w:t>
      </w:r>
      <w:proofErr w:type="spellEnd"/>
      <w:r w:rsidRPr="009B3B21">
        <w:t xml:space="preserve"> and </w:t>
      </w:r>
      <w:proofErr w:type="spellStart"/>
      <w:r w:rsidRPr="009B3B21">
        <w:t>tafsīr</w:t>
      </w:r>
      <w:proofErr w:type="spellEnd"/>
      <w:r w:rsidRPr="009B3B21">
        <w:t xml:space="preserve"> disciplines, and reviving them as a theology based on the Qur'an and the methods of contemporary education.” </w:t>
      </w:r>
      <w:r w:rsidRPr="009B3B21">
        <w:rPr>
          <w:vertAlign w:val="superscript"/>
        </w:rPr>
        <w:endnoteReference w:id="68"/>
      </w:r>
    </w:p>
    <w:p w:rsidR="00D817B9" w:rsidRPr="00CD4A43" w:rsidRDefault="00D817B9" w:rsidP="00331BA2">
      <w:r w:rsidRPr="00CD4A43">
        <w:t xml:space="preserve">As far as the revitalizing of </w:t>
      </w:r>
      <w:proofErr w:type="spellStart"/>
      <w:r>
        <w:rPr>
          <w:i/>
        </w:rPr>
        <w:t>tafsīr</w:t>
      </w:r>
      <w:proofErr w:type="spellEnd"/>
      <w:r w:rsidR="00660D51" w:rsidRPr="00CD4A43">
        <w:rPr>
          <w:i/>
        </w:rPr>
        <w:fldChar w:fldCharType="begin"/>
      </w:r>
      <w:r w:rsidRPr="00CD4A43">
        <w:instrText xml:space="preserve"> XE "</w:instrText>
      </w:r>
      <w:r w:rsidRPr="00CD4A43">
        <w:rPr>
          <w:i/>
          <w:iCs/>
        </w:rPr>
        <w:instrText>tafsir</w:instrText>
      </w:r>
      <w:r w:rsidRPr="00CD4A43">
        <w:instrText xml:space="preserve">" </w:instrText>
      </w:r>
      <w:r w:rsidR="00660D51" w:rsidRPr="00CD4A43">
        <w:rPr>
          <w:i/>
        </w:rPr>
        <w:fldChar w:fldCharType="end"/>
      </w:r>
      <w:r w:rsidRPr="00CD4A43">
        <w:t xml:space="preserve"> and </w:t>
      </w:r>
      <w:proofErr w:type="spellStart"/>
      <w:r>
        <w:t>Risālah</w:t>
      </w:r>
      <w:r w:rsidRPr="00CD4A43">
        <w:t>’s</w:t>
      </w:r>
      <w:proofErr w:type="spellEnd"/>
      <w:r w:rsidRPr="00CD4A43">
        <w:t xml:space="preserve"> contribution is concerned, keeping in mind the chief objective ‘savior of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t xml:space="preserve">’ in writing </w:t>
      </w:r>
      <w:proofErr w:type="spellStart"/>
      <w:r>
        <w:t>Risālah</w:t>
      </w:r>
      <w:proofErr w:type="spellEnd"/>
      <w:r w:rsidRPr="00CD4A43">
        <w:t xml:space="preserve">, </w:t>
      </w:r>
      <w:proofErr w:type="gramStart"/>
      <w:r w:rsidRPr="00CD4A43">
        <w:t>it is a thematic commentary in which the subjects of the Quran regarding belief have been focused and elaborated</w:t>
      </w:r>
      <w:proofErr w:type="gramEnd"/>
      <w:r w:rsidRPr="00CD4A43">
        <w:t xml:space="preserve">. According to </w:t>
      </w:r>
      <w:proofErr w:type="spellStart"/>
      <w:r>
        <w:t>Nūrsī</w:t>
      </w:r>
      <w:proofErr w:type="spellEnd"/>
      <w:r w:rsidR="00331BA2">
        <w:t>,</w:t>
      </w:r>
      <w:r w:rsidRPr="00CD4A43">
        <w:t xml:space="preserve"> there are four main themes of the </w:t>
      </w:r>
      <w:proofErr w:type="gramStart"/>
      <w:r w:rsidRPr="00CD4A43">
        <w:t>Quran which</w:t>
      </w:r>
      <w:proofErr w:type="gramEnd"/>
      <w:r w:rsidRPr="00CD4A43">
        <w:t xml:space="preserve"> are Divine Existence and Unity, Prophethood, Bodily Resurrection, and worship and justice</w:t>
      </w:r>
      <w:r w:rsidRPr="00CD4A43">
        <w:rPr>
          <w:rStyle w:val="EndnoteReference"/>
          <w:rFonts w:ascii="Times New Roman" w:hAnsi="Times New Roman"/>
          <w:sz w:val="24"/>
          <w:szCs w:val="24"/>
        </w:rPr>
        <w:endnoteReference w:id="69"/>
      </w:r>
      <w:r w:rsidRPr="00CD4A43">
        <w:t xml:space="preserve">. </w:t>
      </w:r>
      <w:proofErr w:type="gramStart"/>
      <w:r w:rsidRPr="00CD4A43">
        <w:t>So</w:t>
      </w:r>
      <w:proofErr w:type="gramEnd"/>
      <w:r w:rsidRPr="00CD4A43">
        <w:t xml:space="preserve"> </w:t>
      </w:r>
      <w:proofErr w:type="spellStart"/>
      <w:r>
        <w:t>Risālah</w:t>
      </w:r>
      <w:proofErr w:type="spellEnd"/>
      <w:r w:rsidRPr="00CD4A43">
        <w:t xml:space="preserve"> also concentrates and explains these four themes.</w:t>
      </w:r>
      <w:r w:rsidRPr="00CD4A43">
        <w:rPr>
          <w:rStyle w:val="EndnoteReference"/>
          <w:rFonts w:ascii="Times New Roman" w:hAnsi="Times New Roman"/>
          <w:sz w:val="24"/>
          <w:szCs w:val="24"/>
        </w:rPr>
        <w:endnoteReference w:id="70"/>
      </w:r>
      <w:r w:rsidRPr="00CD4A43">
        <w:t xml:space="preserve"> He explained these main subjects</w:t>
      </w:r>
      <w:r w:rsidR="00331BA2">
        <w:t>'</w:t>
      </w:r>
      <w:r w:rsidRPr="00CD4A43">
        <w:t xml:space="preserve"> incompatibility to the requirements of </w:t>
      </w:r>
      <w:r w:rsidR="00331BA2">
        <w:t xml:space="preserve">the </w:t>
      </w:r>
      <w:r w:rsidRPr="00CD4A43">
        <w:t xml:space="preserve">modern age. The method and way of </w:t>
      </w:r>
      <w:proofErr w:type="spellStart"/>
      <w:r>
        <w:t>Risālah</w:t>
      </w:r>
      <w:proofErr w:type="spellEnd"/>
      <w:r w:rsidRPr="00CD4A43">
        <w:t xml:space="preserve"> </w:t>
      </w:r>
      <w:r w:rsidR="00331BA2">
        <w:t>are</w:t>
      </w:r>
      <w:r w:rsidRPr="00CD4A43">
        <w:t xml:space="preserve"> primarily based upon ‘belief th</w:t>
      </w:r>
      <w:r w:rsidR="00331BA2">
        <w:t>o</w:t>
      </w:r>
      <w:r w:rsidRPr="00CD4A43">
        <w:t>rough investigation</w:t>
      </w:r>
      <w:r w:rsidR="00660D51" w:rsidRPr="00CD4A43">
        <w:fldChar w:fldCharType="begin"/>
      </w:r>
      <w:r w:rsidRPr="00CD4A43">
        <w:instrText xml:space="preserve"> XE "belief through investigation" </w:instrText>
      </w:r>
      <w:r w:rsidR="00660D51" w:rsidRPr="00CD4A43">
        <w:fldChar w:fldCharType="end"/>
      </w:r>
      <w:r w:rsidRPr="00CD4A43">
        <w:t xml:space="preserve">’ which </w:t>
      </w:r>
      <w:proofErr w:type="spellStart"/>
      <w:r>
        <w:t>Nūrsī</w:t>
      </w:r>
      <w:proofErr w:type="spellEnd"/>
      <w:r w:rsidRPr="00CD4A43">
        <w:t xml:space="preserve"> has derived from the Quran, thus </w:t>
      </w:r>
      <w:proofErr w:type="spellStart"/>
      <w:r>
        <w:t>Risālah</w:t>
      </w:r>
      <w:proofErr w:type="spellEnd"/>
      <w:r w:rsidRPr="00CD4A43">
        <w:t xml:space="preserve"> is “b</w:t>
      </w:r>
      <w:r w:rsidRPr="00CD4A43">
        <w:rPr>
          <w:spacing w:val="-1"/>
        </w:rPr>
        <w:t>a</w:t>
      </w:r>
      <w:r w:rsidRPr="00CD4A43">
        <w:t>s</w:t>
      </w:r>
      <w:r w:rsidRPr="00CD4A43">
        <w:rPr>
          <w:spacing w:val="-1"/>
        </w:rPr>
        <w:t>e</w:t>
      </w:r>
      <w:r w:rsidRPr="00CD4A43">
        <w:t>d</w:t>
      </w:r>
      <w:r w:rsidRPr="00CD4A43">
        <w:rPr>
          <w:spacing w:val="2"/>
        </w:rPr>
        <w:t xml:space="preserve"> </w:t>
      </w:r>
      <w:r w:rsidRPr="00CD4A43">
        <w:t>on</w:t>
      </w:r>
      <w:r w:rsidRPr="00CD4A43">
        <w:rPr>
          <w:spacing w:val="2"/>
        </w:rPr>
        <w:t xml:space="preserve"> </w:t>
      </w:r>
      <w:r w:rsidRPr="00CD4A43">
        <w:rPr>
          <w:spacing w:val="-1"/>
        </w:rPr>
        <w:t>c</w:t>
      </w:r>
      <w:r w:rsidRPr="00CD4A43">
        <w:t>rite</w:t>
      </w:r>
      <w:r w:rsidRPr="00CD4A43">
        <w:rPr>
          <w:spacing w:val="-1"/>
        </w:rPr>
        <w:t>r</w:t>
      </w:r>
      <w:r w:rsidRPr="00CD4A43">
        <w:t>ia s</w:t>
      </w:r>
      <w:r w:rsidRPr="00CD4A43">
        <w:rPr>
          <w:spacing w:val="-1"/>
        </w:rPr>
        <w:t>e</w:t>
      </w:r>
      <w:r w:rsidRPr="00CD4A43">
        <w:t>t</w:t>
      </w:r>
      <w:r w:rsidRPr="00CD4A43">
        <w:rPr>
          <w:spacing w:val="5"/>
        </w:rPr>
        <w:t xml:space="preserve"> </w:t>
      </w:r>
      <w:r w:rsidRPr="00CD4A43">
        <w:rPr>
          <w:spacing w:val="2"/>
        </w:rPr>
        <w:t>b</w:t>
      </w:r>
      <w:r w:rsidRPr="00CD4A43">
        <w:t>y the</w:t>
      </w:r>
      <w:r w:rsidRPr="00CD4A43">
        <w:rPr>
          <w:spacing w:val="4"/>
        </w:rPr>
        <w:t xml:space="preserve"> </w:t>
      </w:r>
      <w:r w:rsidRPr="00CD4A43">
        <w:t>Q</w:t>
      </w:r>
      <w:r w:rsidRPr="00CD4A43">
        <w:rPr>
          <w:spacing w:val="2"/>
        </w:rPr>
        <w:t>u</w:t>
      </w:r>
      <w:r w:rsidRPr="00CD4A43">
        <w:rPr>
          <w:spacing w:val="1"/>
        </w:rPr>
        <w:t>r</w:t>
      </w:r>
      <w:r w:rsidRPr="00CD4A43">
        <w:rPr>
          <w:spacing w:val="-2"/>
        </w:rPr>
        <w:t>'</w:t>
      </w:r>
      <w:r w:rsidRPr="00CD4A43">
        <w:rPr>
          <w:spacing w:val="-1"/>
        </w:rPr>
        <w:t>a</w:t>
      </w:r>
      <w:r w:rsidRPr="00CD4A43">
        <w:t>n</w:t>
      </w:r>
      <w:r w:rsidRPr="00CD4A43">
        <w:rPr>
          <w:spacing w:val="5"/>
        </w:rPr>
        <w:t xml:space="preserve"> </w:t>
      </w:r>
      <w:r w:rsidRPr="00CD4A43">
        <w:t>i</w:t>
      </w:r>
      <w:r w:rsidRPr="00CD4A43">
        <w:rPr>
          <w:spacing w:val="1"/>
        </w:rPr>
        <w:t>t</w:t>
      </w:r>
      <w:r w:rsidRPr="00CD4A43">
        <w:t>s</w:t>
      </w:r>
      <w:r w:rsidRPr="00CD4A43">
        <w:rPr>
          <w:spacing w:val="-1"/>
        </w:rPr>
        <w:t>e</w:t>
      </w:r>
      <w:r w:rsidRPr="00CD4A43">
        <w:t>lf</w:t>
      </w:r>
      <w:r w:rsidRPr="00CD4A43">
        <w:rPr>
          <w:spacing w:val="5"/>
        </w:rPr>
        <w:t xml:space="preserve"> </w:t>
      </w:r>
      <w:r w:rsidRPr="00CD4A43">
        <w:rPr>
          <w:spacing w:val="1"/>
        </w:rPr>
        <w:t>(</w:t>
      </w:r>
      <w:proofErr w:type="spellStart"/>
      <w:r>
        <w:rPr>
          <w:i/>
          <w:iCs/>
          <w:spacing w:val="3"/>
        </w:rPr>
        <w:t>tafsīr</w:t>
      </w:r>
      <w:r w:rsidRPr="00CD4A43">
        <w:rPr>
          <w:i/>
          <w:iCs/>
        </w:rPr>
        <w:t>u</w:t>
      </w:r>
      <w:r w:rsidRPr="00CD4A43">
        <w:rPr>
          <w:i/>
          <w:iCs/>
          <w:spacing w:val="1"/>
        </w:rPr>
        <w:t>'</w:t>
      </w:r>
      <w:r w:rsidRPr="00CD4A43">
        <w:rPr>
          <w:i/>
          <w:iCs/>
          <w:spacing w:val="2"/>
        </w:rPr>
        <w:t>l</w:t>
      </w:r>
      <w:proofErr w:type="spellEnd"/>
      <w:r w:rsidRPr="00CD4A43">
        <w:rPr>
          <w:i/>
          <w:iCs/>
          <w:spacing w:val="-1"/>
        </w:rPr>
        <w:t>-</w:t>
      </w:r>
      <w:r w:rsidRPr="00CD4A43">
        <w:rPr>
          <w:i/>
          <w:iCs/>
        </w:rPr>
        <w:t>Qu</w:t>
      </w:r>
      <w:r w:rsidRPr="00CD4A43">
        <w:rPr>
          <w:i/>
          <w:iCs/>
          <w:spacing w:val="-3"/>
        </w:rPr>
        <w:t>r</w:t>
      </w:r>
      <w:r w:rsidRPr="00CD4A43">
        <w:rPr>
          <w:i/>
          <w:iCs/>
          <w:spacing w:val="1"/>
        </w:rPr>
        <w:t>'</w:t>
      </w:r>
      <w:r w:rsidRPr="00CD4A43">
        <w:rPr>
          <w:i/>
          <w:iCs/>
        </w:rPr>
        <w:t>an</w:t>
      </w:r>
      <w:r w:rsidRPr="00CD4A43">
        <w:rPr>
          <w:i/>
          <w:iCs/>
          <w:spacing w:val="5"/>
        </w:rPr>
        <w:t xml:space="preserve"> </w:t>
      </w:r>
      <w:proofErr w:type="spellStart"/>
      <w:r w:rsidRPr="00CD4A43">
        <w:rPr>
          <w:i/>
          <w:iCs/>
        </w:rPr>
        <w:t>bi'l</w:t>
      </w:r>
      <w:proofErr w:type="spellEnd"/>
      <w:r w:rsidRPr="00CD4A43">
        <w:rPr>
          <w:i/>
          <w:iCs/>
          <w:spacing w:val="-1"/>
        </w:rPr>
        <w:t>-</w:t>
      </w:r>
      <w:r w:rsidRPr="00CD4A43">
        <w:rPr>
          <w:i/>
          <w:iCs/>
        </w:rPr>
        <w:t>Qur</w:t>
      </w:r>
      <w:r w:rsidRPr="00CD4A43">
        <w:rPr>
          <w:i/>
          <w:iCs/>
          <w:spacing w:val="1"/>
        </w:rPr>
        <w:t>'</w:t>
      </w:r>
      <w:r w:rsidRPr="00CD4A43">
        <w:rPr>
          <w:i/>
          <w:iCs/>
          <w:spacing w:val="-2"/>
        </w:rPr>
        <w:t>a</w:t>
      </w:r>
      <w:r w:rsidRPr="00CD4A43">
        <w:rPr>
          <w:i/>
          <w:iCs/>
        </w:rPr>
        <w:t>n</w:t>
      </w:r>
      <w:r w:rsidRPr="00CD4A43">
        <w:t xml:space="preserve">)”. </w:t>
      </w:r>
      <w:proofErr w:type="gramStart"/>
      <w:r w:rsidRPr="00CD4A43">
        <w:t>And</w:t>
      </w:r>
      <w:proofErr w:type="gramEnd"/>
      <w:r w:rsidRPr="00CD4A43">
        <w:t xml:space="preserve"> this is the major distinction of </w:t>
      </w:r>
      <w:proofErr w:type="spellStart"/>
      <w:r>
        <w:t>Risālah</w:t>
      </w:r>
      <w:proofErr w:type="spellEnd"/>
      <w:r w:rsidRPr="00CD4A43">
        <w:t xml:space="preserve"> which differentiates it from other works of exegesis</w:t>
      </w:r>
      <w:r w:rsidR="00660D51" w:rsidRPr="00CD4A43">
        <w:fldChar w:fldCharType="begin"/>
      </w:r>
      <w:r w:rsidRPr="00CD4A43">
        <w:instrText xml:space="preserve"> XE "exegesis" </w:instrText>
      </w:r>
      <w:r w:rsidR="00660D51" w:rsidRPr="00CD4A43">
        <w:fldChar w:fldCharType="end"/>
      </w:r>
      <w:r w:rsidRPr="00CD4A43">
        <w:t>.</w:t>
      </w:r>
      <w:r w:rsidRPr="00CD4A43">
        <w:rPr>
          <w:rStyle w:val="EndnoteReference"/>
          <w:rFonts w:ascii="Times New Roman" w:hAnsi="Times New Roman"/>
          <w:sz w:val="24"/>
          <w:szCs w:val="24"/>
        </w:rPr>
        <w:endnoteReference w:id="71"/>
      </w:r>
      <w:r w:rsidRPr="00CD4A43">
        <w:t xml:space="preserve"> </w:t>
      </w:r>
    </w:p>
    <w:p w:rsidR="00D817B9" w:rsidRPr="00CD4A43" w:rsidRDefault="00D817B9" w:rsidP="00D817B9">
      <w:r w:rsidRPr="00CD4A43">
        <w:t xml:space="preserve">The best treatise in </w:t>
      </w:r>
      <w:proofErr w:type="spellStart"/>
      <w:r>
        <w:t>Risālah</w:t>
      </w:r>
      <w:proofErr w:type="spellEnd"/>
      <w:r w:rsidRPr="00CD4A43">
        <w:t xml:space="preserve"> to understand the methodology of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instrText xml:space="preserve">lief" </w:instrText>
      </w:r>
      <w:r w:rsidR="00660D51" w:rsidRPr="00CD4A43">
        <w:fldChar w:fldCharType="end"/>
      </w:r>
      <w:r w:rsidRPr="00CD4A43">
        <w:t xml:space="preserve"> through investigation</w:t>
      </w:r>
      <w:r w:rsidR="00660D51" w:rsidRPr="00CD4A43">
        <w:fldChar w:fldCharType="begin"/>
      </w:r>
      <w:r w:rsidRPr="00CD4A43">
        <w:instrText xml:space="preserve"> XE "belief through investigation" </w:instrText>
      </w:r>
      <w:r w:rsidR="00660D51" w:rsidRPr="00CD4A43">
        <w:fldChar w:fldCharType="end"/>
      </w:r>
      <w:r w:rsidRPr="00CD4A43">
        <w:t xml:space="preserve"> is Seventh Ray in </w:t>
      </w:r>
      <w:r w:rsidR="00331BA2">
        <w:t xml:space="preserve">the </w:t>
      </w:r>
      <w:r w:rsidRPr="00CD4A43">
        <w:t xml:space="preserve">collection of The Rays </w:t>
      </w:r>
      <w:r w:rsidRPr="00A22758">
        <w:t>(</w:t>
      </w:r>
      <w:proofErr w:type="gramStart"/>
      <w:r w:rsidRPr="00A22758">
        <w:t>4</w:t>
      </w:r>
      <w:r w:rsidRPr="00A22758">
        <w:rPr>
          <w:vertAlign w:val="superscript"/>
        </w:rPr>
        <w:t>th</w:t>
      </w:r>
      <w:proofErr w:type="gramEnd"/>
      <w:r w:rsidRPr="00A22758">
        <w:t xml:space="preserve"> volume)</w:t>
      </w:r>
      <w:r>
        <w:t xml:space="preserve"> </w:t>
      </w:r>
      <w:r w:rsidRPr="00CD4A43">
        <w:t>entitled “The Supreme Sign</w:t>
      </w:r>
      <w:r w:rsidR="00660D51" w:rsidRPr="00CD4A43">
        <w:fldChar w:fldCharType="begin"/>
      </w:r>
      <w:r w:rsidRPr="00CD4A43">
        <w:instrText xml:space="preserve"> XE "The</w:instrText>
      </w:r>
      <w:r w:rsidRPr="00CD4A43">
        <w:rPr>
          <w:spacing w:val="2"/>
        </w:rPr>
        <w:instrText xml:space="preserve"> </w:instrText>
      </w:r>
      <w:r w:rsidRPr="00CD4A43">
        <w:instrText>Supr</w:instrText>
      </w:r>
      <w:r w:rsidRPr="00CD4A43">
        <w:rPr>
          <w:spacing w:val="-2"/>
        </w:rPr>
        <w:instrText>e</w:instrText>
      </w:r>
      <w:r w:rsidRPr="00CD4A43">
        <w:instrText>me</w:instrText>
      </w:r>
      <w:r w:rsidRPr="00CD4A43">
        <w:rPr>
          <w:spacing w:val="2"/>
        </w:rPr>
        <w:instrText xml:space="preserve"> </w:instrText>
      </w:r>
      <w:r w:rsidRPr="00CD4A43">
        <w:instrText>Si</w:instrText>
      </w:r>
      <w:r w:rsidRPr="00CD4A43">
        <w:rPr>
          <w:spacing w:val="-2"/>
        </w:rPr>
        <w:instrText>g</w:instrText>
      </w:r>
      <w:r w:rsidRPr="00CD4A43">
        <w:instrText xml:space="preserve">n" </w:instrText>
      </w:r>
      <w:r w:rsidR="00660D51" w:rsidRPr="00CD4A43">
        <w:fldChar w:fldCharType="end"/>
      </w:r>
      <w:r w:rsidRPr="00CD4A43">
        <w:t xml:space="preserve">”. The treatise is on “the observations of a traveler questioning the universe concerning his Maker”. It relates an imaginary journey of a traveler who is desperate to learn about </w:t>
      </w:r>
      <w:r w:rsidRPr="00CD4A43">
        <w:rPr>
          <w:lang w:val="en-GB"/>
        </w:rPr>
        <w:t>“the author of this great book and the monarch of this lofty realm.”</w:t>
      </w:r>
      <w:r w:rsidRPr="00CD4A43">
        <w:rPr>
          <w:rStyle w:val="EndnoteReference"/>
          <w:rFonts w:ascii="Times New Roman" w:hAnsi="Times New Roman"/>
          <w:spacing w:val="1"/>
          <w:sz w:val="24"/>
          <w:szCs w:val="24"/>
        </w:rPr>
        <w:t xml:space="preserve"> </w:t>
      </w:r>
      <w:r w:rsidRPr="00CD4A43">
        <w:rPr>
          <w:rStyle w:val="EndnoteReference"/>
          <w:rFonts w:ascii="Times New Roman" w:hAnsi="Times New Roman"/>
          <w:spacing w:val="1"/>
          <w:sz w:val="24"/>
          <w:szCs w:val="24"/>
        </w:rPr>
        <w:endnoteReference w:id="72"/>
      </w:r>
      <w:r w:rsidRPr="00CD4A43">
        <w:t xml:space="preserve"> </w:t>
      </w:r>
      <w:proofErr w:type="spellStart"/>
      <w:r>
        <w:t>Nūrsī</w:t>
      </w:r>
      <w:proofErr w:type="spellEnd"/>
      <w:r w:rsidRPr="00CD4A43">
        <w:t xml:space="preserve"> begins the treatise with the verse:</w:t>
      </w:r>
    </w:p>
    <w:p w:rsidR="00D817B9" w:rsidRPr="00FD4FA7" w:rsidRDefault="00D817B9" w:rsidP="00FD4FA7">
      <w:pPr>
        <w:pStyle w:val="ArabicQuotation"/>
        <w:jc w:val="center"/>
        <w:rPr>
          <w:spacing w:val="1"/>
          <w:sz w:val="28"/>
          <w:szCs w:val="28"/>
        </w:rPr>
      </w:pPr>
      <w:r w:rsidRPr="00FD4FA7">
        <w:rPr>
          <w:sz w:val="28"/>
          <w:szCs w:val="28"/>
          <w:rtl/>
        </w:rPr>
        <w:t>تُسَبِّحُ لَهُ السَّمَاوَاتُ السَّبْعُ وَالأَرْضُ وَمَن فِيهِنَّ وَإِن مِّن شَيْءٍ إِلاَّ يُسَبِّحُ بِحَمْدَهِ وَلَـكِن لاَّ تَفْقَهُونَ تَسْبِيحَهُمْ إِنَّهُ كَانَ حَلِيمًا غَفُورًا</w:t>
      </w:r>
      <w:r w:rsidR="00660D51" w:rsidRPr="00FD4FA7">
        <w:rPr>
          <w:sz w:val="28"/>
          <w:szCs w:val="28"/>
          <w:rtl/>
        </w:rPr>
        <w:fldChar w:fldCharType="begin"/>
      </w:r>
      <w:r w:rsidRPr="00FD4FA7">
        <w:rPr>
          <w:sz w:val="28"/>
          <w:szCs w:val="28"/>
        </w:rPr>
        <w:instrText xml:space="preserve"> XE "</w:instrText>
      </w:r>
      <w:r w:rsidRPr="00FD4FA7">
        <w:rPr>
          <w:sz w:val="28"/>
          <w:szCs w:val="28"/>
          <w:rtl/>
        </w:rPr>
        <w:instrText>تُسَبِّحُ لَهُ السَّمَاوَاتُ السَّبْعُ وَالأَرْضُ وَمَن فِيهِنَّ وَإِن مِّن شَيْءٍ إِلاَّ يُسَبِّحُ بِحَمْدَهِ وَلَـكِن لاَّ تَفْقَهُونَ تَسْبِيحَهُمْ إِنَّهُ كَانَ حَلِيمًا غَفُورًا</w:instrText>
      </w:r>
      <w:r w:rsidRPr="00FD4FA7">
        <w:rPr>
          <w:sz w:val="28"/>
          <w:szCs w:val="28"/>
        </w:rPr>
        <w:instrText xml:space="preserve">" </w:instrText>
      </w:r>
      <w:r w:rsidR="00660D51" w:rsidRPr="00FD4FA7">
        <w:rPr>
          <w:sz w:val="28"/>
          <w:szCs w:val="28"/>
          <w:rtl/>
        </w:rPr>
        <w:fldChar w:fldCharType="end"/>
      </w:r>
    </w:p>
    <w:p w:rsidR="00D817B9" w:rsidRPr="00CD4A43" w:rsidRDefault="00D817B9" w:rsidP="00331BA2">
      <w:pPr>
        <w:pStyle w:val="EnglishQuotation"/>
        <w:rPr>
          <w:lang w:val="en-GB"/>
        </w:rPr>
      </w:pPr>
      <w:r w:rsidRPr="00CD4A43">
        <w:rPr>
          <w:lang w:val="en-GB"/>
        </w:rPr>
        <w:t>“The seven heavens and the earth and all that is in them extol and glorify Him, and there is nothing but glorifies Him with praise, but you understand not their glorifying; indeed, He is Most Forbearing, Most Forgiving.”</w:t>
      </w:r>
      <w:r w:rsidRPr="00CD4A43">
        <w:rPr>
          <w:rStyle w:val="EndnoteReference"/>
          <w:rFonts w:ascii="Times New Roman" w:hAnsi="Times New Roman"/>
          <w:sz w:val="24"/>
          <w:szCs w:val="24"/>
          <w:lang w:val="en-GB"/>
        </w:rPr>
        <w:endnoteReference w:id="73"/>
      </w:r>
    </w:p>
    <w:p w:rsidR="00D817B9" w:rsidRPr="00CD4A43" w:rsidRDefault="00331BA2" w:rsidP="00331BA2">
      <w:r>
        <w:t>T</w:t>
      </w:r>
      <w:r w:rsidR="00D817B9" w:rsidRPr="00CD4A43">
        <w:t xml:space="preserve">o inquire about the Maker, the traveler first looks at the heavens and all they contain including </w:t>
      </w:r>
      <w:r>
        <w:t xml:space="preserve">the </w:t>
      </w:r>
      <w:r w:rsidR="00D817B9" w:rsidRPr="00CD4A43">
        <w:t>sun, moon</w:t>
      </w:r>
      <w:r>
        <w:t>,</w:t>
      </w:r>
      <w:r w:rsidR="00D817B9" w:rsidRPr="00CD4A43">
        <w:t xml:space="preserve"> and other heavenly bodies. He continues his journey thus through the testimony of the atmosphere with its lightning and thunder, the testimony of the earth, wind, rain, seas, rivers, mountains</w:t>
      </w:r>
      <w:r>
        <w:t>,</w:t>
      </w:r>
      <w:r w:rsidR="00D817B9" w:rsidRPr="00CD4A43">
        <w:t xml:space="preserve"> and so on, each be</w:t>
      </w:r>
      <w:r>
        <w:t>aring</w:t>
      </w:r>
      <w:r w:rsidR="00D817B9" w:rsidRPr="00CD4A43">
        <w:t xml:space="preserve"> the witness and testifies the necessary existence and unity of the Creator. </w:t>
      </w:r>
      <w:r w:rsidR="00D817B9" w:rsidRPr="00CD4A43">
        <w:rPr>
          <w:spacing w:val="-6"/>
        </w:rPr>
        <w:t>Thus</w:t>
      </w:r>
      <w:r w:rsidR="00D817B9" w:rsidRPr="00CD4A43">
        <w:rPr>
          <w:spacing w:val="24"/>
        </w:rPr>
        <w:t xml:space="preserve"> “in this treatise</w:t>
      </w:r>
      <w:r>
        <w:rPr>
          <w:spacing w:val="24"/>
        </w:rPr>
        <w:t>,</w:t>
      </w:r>
      <w:r w:rsidR="00D817B9" w:rsidRPr="00CD4A43">
        <w:rPr>
          <w:spacing w:val="24"/>
        </w:rPr>
        <w:t xml:space="preserve"> </w:t>
      </w:r>
      <w:r w:rsidR="00D817B9" w:rsidRPr="00CD4A43">
        <w:t>the</w:t>
      </w:r>
      <w:r w:rsidR="00D817B9" w:rsidRPr="00CD4A43">
        <w:rPr>
          <w:spacing w:val="23"/>
        </w:rPr>
        <w:t xml:space="preserve"> </w:t>
      </w:r>
      <w:r w:rsidR="00D817B9" w:rsidRPr="00CD4A43">
        <w:t>unive</w:t>
      </w:r>
      <w:r w:rsidR="00D817B9" w:rsidRPr="00CD4A43">
        <w:rPr>
          <w:spacing w:val="-1"/>
        </w:rPr>
        <w:t>r</w:t>
      </w:r>
      <w:r w:rsidR="00D817B9" w:rsidRPr="00CD4A43">
        <w:rPr>
          <w:spacing w:val="2"/>
        </w:rPr>
        <w:t>s</w:t>
      </w:r>
      <w:r w:rsidR="00D817B9" w:rsidRPr="00CD4A43">
        <w:t>e</w:t>
      </w:r>
      <w:r w:rsidR="00D817B9" w:rsidRPr="00CD4A43">
        <w:rPr>
          <w:spacing w:val="23"/>
        </w:rPr>
        <w:t xml:space="preserve"> </w:t>
      </w:r>
      <w:r w:rsidR="00D817B9" w:rsidRPr="00CD4A43">
        <w:t>is</w:t>
      </w:r>
      <w:r w:rsidR="00D817B9" w:rsidRPr="00CD4A43">
        <w:rPr>
          <w:spacing w:val="24"/>
        </w:rPr>
        <w:t xml:space="preserve"> </w:t>
      </w:r>
      <w:r w:rsidR="00D817B9" w:rsidRPr="00CD4A43">
        <w:lastRenderedPageBreak/>
        <w:t>st</w:t>
      </w:r>
      <w:r w:rsidR="00D817B9" w:rsidRPr="00CD4A43">
        <w:rPr>
          <w:spacing w:val="3"/>
        </w:rPr>
        <w:t>u</w:t>
      </w:r>
      <w:r w:rsidR="00D817B9" w:rsidRPr="00CD4A43">
        <w:t>died</w:t>
      </w:r>
      <w:r w:rsidR="00D817B9" w:rsidRPr="00CD4A43">
        <w:rPr>
          <w:spacing w:val="23"/>
        </w:rPr>
        <w:t xml:space="preserve"> </w:t>
      </w:r>
      <w:r w:rsidR="00D817B9" w:rsidRPr="00CD4A43">
        <w:t>togeth</w:t>
      </w:r>
      <w:r w:rsidR="00D817B9" w:rsidRPr="00CD4A43">
        <w:rPr>
          <w:spacing w:val="-1"/>
        </w:rPr>
        <w:t>e</w:t>
      </w:r>
      <w:r w:rsidR="00D817B9" w:rsidRPr="00CD4A43">
        <w:t>r</w:t>
      </w:r>
      <w:r w:rsidR="00D817B9" w:rsidRPr="00CD4A43">
        <w:rPr>
          <w:spacing w:val="25"/>
        </w:rPr>
        <w:t xml:space="preserve"> </w:t>
      </w:r>
      <w:r w:rsidR="00D817B9" w:rsidRPr="00CD4A43">
        <w:t>with</w:t>
      </w:r>
      <w:r w:rsidR="00D817B9" w:rsidRPr="00CD4A43">
        <w:rPr>
          <w:spacing w:val="24"/>
        </w:rPr>
        <w:t xml:space="preserve"> </w:t>
      </w:r>
      <w:r w:rsidR="00D817B9" w:rsidRPr="00CD4A43">
        <w:rPr>
          <w:spacing w:val="-1"/>
        </w:rPr>
        <w:t>a</w:t>
      </w:r>
      <w:r w:rsidR="00D817B9" w:rsidRPr="00CD4A43">
        <w:t>ll</w:t>
      </w:r>
      <w:r w:rsidR="00D817B9" w:rsidRPr="00CD4A43">
        <w:rPr>
          <w:spacing w:val="24"/>
        </w:rPr>
        <w:t xml:space="preserve"> </w:t>
      </w:r>
      <w:r w:rsidR="00D817B9" w:rsidRPr="00CD4A43">
        <w:t>its</w:t>
      </w:r>
      <w:r w:rsidR="00D817B9" w:rsidRPr="00CD4A43">
        <w:rPr>
          <w:spacing w:val="24"/>
        </w:rPr>
        <w:t xml:space="preserve"> </w:t>
      </w:r>
      <w:r w:rsidR="00D817B9" w:rsidRPr="00CD4A43">
        <w:t>b</w:t>
      </w:r>
      <w:r w:rsidR="00D817B9" w:rsidRPr="00CD4A43">
        <w:rPr>
          <w:spacing w:val="-1"/>
        </w:rPr>
        <w:t>e</w:t>
      </w:r>
      <w:r w:rsidR="00D817B9" w:rsidRPr="00CD4A43">
        <w:t>in</w:t>
      </w:r>
      <w:r w:rsidR="00D817B9" w:rsidRPr="00CD4A43">
        <w:rPr>
          <w:spacing w:val="-2"/>
        </w:rPr>
        <w:t>g</w:t>
      </w:r>
      <w:r w:rsidR="00D817B9" w:rsidRPr="00CD4A43">
        <w:t>s</w:t>
      </w:r>
      <w:r w:rsidR="00D817B9" w:rsidRPr="00CD4A43">
        <w:rPr>
          <w:spacing w:val="26"/>
        </w:rPr>
        <w:t xml:space="preserve"> </w:t>
      </w:r>
      <w:r w:rsidR="00D817B9" w:rsidRPr="00CD4A43">
        <w:rPr>
          <w:spacing w:val="-1"/>
        </w:rPr>
        <w:t>a</w:t>
      </w:r>
      <w:r w:rsidR="00D817B9" w:rsidRPr="00CD4A43">
        <w:t>nd</w:t>
      </w:r>
      <w:r w:rsidR="00D817B9" w:rsidRPr="00CD4A43">
        <w:rPr>
          <w:spacing w:val="24"/>
        </w:rPr>
        <w:t xml:space="preserve"> </w:t>
      </w:r>
      <w:r w:rsidR="00D817B9" w:rsidRPr="00CD4A43">
        <w:t>its</w:t>
      </w:r>
      <w:r w:rsidR="00D817B9" w:rsidRPr="00CD4A43">
        <w:rPr>
          <w:spacing w:val="24"/>
        </w:rPr>
        <w:t xml:space="preserve"> </w:t>
      </w:r>
      <w:r w:rsidR="00D817B9" w:rsidRPr="00CD4A43">
        <w:t xml:space="preserve">visible </w:t>
      </w:r>
      <w:r w:rsidR="00D817B9" w:rsidRPr="00CD4A43">
        <w:rPr>
          <w:spacing w:val="-1"/>
        </w:rPr>
        <w:t>a</w:t>
      </w:r>
      <w:r w:rsidR="00D817B9" w:rsidRPr="00CD4A43">
        <w:t>nd</w:t>
      </w:r>
      <w:r w:rsidR="00D817B9" w:rsidRPr="00CD4A43">
        <w:rPr>
          <w:spacing w:val="17"/>
        </w:rPr>
        <w:t xml:space="preserve"> </w:t>
      </w:r>
      <w:r w:rsidR="00D817B9" w:rsidRPr="00CD4A43">
        <w:t>invisible</w:t>
      </w:r>
      <w:r w:rsidR="00D817B9" w:rsidRPr="00CD4A43">
        <w:rPr>
          <w:spacing w:val="16"/>
        </w:rPr>
        <w:t xml:space="preserve"> </w:t>
      </w:r>
      <w:r w:rsidR="00D817B9" w:rsidRPr="00CD4A43">
        <w:t>wo</w:t>
      </w:r>
      <w:r w:rsidR="00D817B9" w:rsidRPr="00CD4A43">
        <w:rPr>
          <w:spacing w:val="-1"/>
        </w:rPr>
        <w:t>r</w:t>
      </w:r>
      <w:r w:rsidR="00D817B9" w:rsidRPr="00CD4A43">
        <w:t>lds,</w:t>
      </w:r>
      <w:r w:rsidR="00D817B9" w:rsidRPr="00CD4A43">
        <w:rPr>
          <w:spacing w:val="17"/>
        </w:rPr>
        <w:t xml:space="preserve"> </w:t>
      </w:r>
      <w:r w:rsidR="00D817B9" w:rsidRPr="00CD4A43">
        <w:rPr>
          <w:spacing w:val="-1"/>
        </w:rPr>
        <w:t>a</w:t>
      </w:r>
      <w:r w:rsidR="00D817B9" w:rsidRPr="00CD4A43">
        <w:rPr>
          <w:spacing w:val="2"/>
        </w:rPr>
        <w:t>n</w:t>
      </w:r>
      <w:r w:rsidR="00D817B9" w:rsidRPr="00CD4A43">
        <w:t>d</w:t>
      </w:r>
      <w:r w:rsidR="00D817B9" w:rsidRPr="00CD4A43">
        <w:rPr>
          <w:spacing w:val="17"/>
        </w:rPr>
        <w:t xml:space="preserve"> </w:t>
      </w:r>
      <w:r w:rsidR="00D817B9" w:rsidRPr="00CD4A43">
        <w:t>its</w:t>
      </w:r>
      <w:r w:rsidR="00D817B9" w:rsidRPr="00CD4A43">
        <w:rPr>
          <w:spacing w:val="17"/>
        </w:rPr>
        <w:t xml:space="preserve"> </w:t>
      </w:r>
      <w:r w:rsidR="00D817B9" w:rsidRPr="00CD4A43">
        <w:t>testimo</w:t>
      </w:r>
      <w:r w:rsidR="00D817B9" w:rsidRPr="00CD4A43">
        <w:rPr>
          <w:spacing w:val="2"/>
        </w:rPr>
        <w:t>n</w:t>
      </w:r>
      <w:r w:rsidR="00D817B9" w:rsidRPr="00CD4A43">
        <w:t>y</w:t>
      </w:r>
      <w:r w:rsidR="00D817B9" w:rsidRPr="00CD4A43">
        <w:rPr>
          <w:spacing w:val="12"/>
        </w:rPr>
        <w:t xml:space="preserve"> </w:t>
      </w:r>
      <w:r w:rsidR="00D817B9" w:rsidRPr="00CD4A43">
        <w:t>to</w:t>
      </w:r>
      <w:r w:rsidR="00D817B9" w:rsidRPr="00CD4A43">
        <w:rPr>
          <w:spacing w:val="17"/>
        </w:rPr>
        <w:t xml:space="preserve"> </w:t>
      </w:r>
      <w:r w:rsidR="00D817B9" w:rsidRPr="00CD4A43">
        <w:t>its</w:t>
      </w:r>
      <w:r w:rsidR="00D817B9" w:rsidRPr="00CD4A43">
        <w:rPr>
          <w:spacing w:val="17"/>
        </w:rPr>
        <w:t xml:space="preserve"> </w:t>
      </w:r>
      <w:r w:rsidR="00D817B9" w:rsidRPr="00CD4A43">
        <w:t>Cre</w:t>
      </w:r>
      <w:r w:rsidR="00D817B9" w:rsidRPr="00CD4A43">
        <w:rPr>
          <w:spacing w:val="-1"/>
        </w:rPr>
        <w:t>a</w:t>
      </w:r>
      <w:r w:rsidR="00D817B9" w:rsidRPr="00CD4A43">
        <w:t>tor</w:t>
      </w:r>
      <w:r w:rsidR="00D817B9" w:rsidRPr="00CD4A43">
        <w:rPr>
          <w:spacing w:val="21"/>
        </w:rPr>
        <w:t xml:space="preserve"> </w:t>
      </w:r>
      <w:r w:rsidR="00D817B9" w:rsidRPr="00CD4A43">
        <w:t>is</w:t>
      </w:r>
      <w:r w:rsidR="00D817B9" w:rsidRPr="00CD4A43">
        <w:rPr>
          <w:spacing w:val="17"/>
        </w:rPr>
        <w:t xml:space="preserve"> </w:t>
      </w:r>
      <w:r w:rsidR="00D817B9" w:rsidRPr="00CD4A43">
        <w:t>d</w:t>
      </w:r>
      <w:r w:rsidR="00D817B9" w:rsidRPr="00CD4A43">
        <w:rPr>
          <w:spacing w:val="-1"/>
        </w:rPr>
        <w:t>e</w:t>
      </w:r>
      <w:r w:rsidR="00D817B9" w:rsidRPr="00CD4A43">
        <w:t>scrib</w:t>
      </w:r>
      <w:r w:rsidR="00D817B9" w:rsidRPr="00CD4A43">
        <w:rPr>
          <w:spacing w:val="-1"/>
        </w:rPr>
        <w:t>e</w:t>
      </w:r>
      <w:r w:rsidR="00D817B9" w:rsidRPr="00CD4A43">
        <w:t>d</w:t>
      </w:r>
      <w:r w:rsidR="00D817B9" w:rsidRPr="00CD4A43">
        <w:rPr>
          <w:spacing w:val="17"/>
        </w:rPr>
        <w:t xml:space="preserve"> </w:t>
      </w:r>
      <w:r w:rsidR="00D817B9" w:rsidRPr="00CD4A43">
        <w:t>on</w:t>
      </w:r>
      <w:r w:rsidR="00D817B9" w:rsidRPr="00CD4A43">
        <w:rPr>
          <w:spacing w:val="17"/>
        </w:rPr>
        <w:t xml:space="preserve"> </w:t>
      </w:r>
      <w:r w:rsidR="00D817B9" w:rsidRPr="00CD4A43">
        <w:t>thir</w:t>
      </w:r>
      <w:r w:rsidR="00D817B9" w:rsidRPr="00CD4A43">
        <w:rPr>
          <w:spacing w:val="2"/>
        </w:rPr>
        <w:t>t</w:t>
      </w:r>
      <w:r w:rsidR="00D817B9" w:rsidRPr="00CD4A43">
        <w:rPr>
          <w:spacing w:val="-3"/>
        </w:rPr>
        <w:t>y</w:t>
      </w:r>
      <w:r w:rsidR="00D817B9" w:rsidRPr="00CD4A43">
        <w:rPr>
          <w:spacing w:val="2"/>
        </w:rPr>
        <w:t>-</w:t>
      </w:r>
      <w:r w:rsidR="00D817B9" w:rsidRPr="00CD4A43">
        <w:t>th</w:t>
      </w:r>
      <w:r w:rsidR="00D817B9" w:rsidRPr="00CD4A43">
        <w:rPr>
          <w:spacing w:val="2"/>
        </w:rPr>
        <w:t>r</w:t>
      </w:r>
      <w:r w:rsidR="00D817B9" w:rsidRPr="00CD4A43">
        <w:rPr>
          <w:spacing w:val="-1"/>
        </w:rPr>
        <w:t>e</w:t>
      </w:r>
      <w:r w:rsidR="00D817B9" w:rsidRPr="00CD4A43">
        <w:t>e</w:t>
      </w:r>
      <w:r w:rsidR="00D817B9" w:rsidRPr="00CD4A43">
        <w:rPr>
          <w:spacing w:val="16"/>
        </w:rPr>
        <w:t xml:space="preserve"> </w:t>
      </w:r>
      <w:r w:rsidR="00D817B9" w:rsidRPr="00CD4A43">
        <w:t>di</w:t>
      </w:r>
      <w:r w:rsidR="00D817B9" w:rsidRPr="00CD4A43">
        <w:rPr>
          <w:spacing w:val="2"/>
        </w:rPr>
        <w:t>f</w:t>
      </w:r>
      <w:r w:rsidR="00D817B9" w:rsidRPr="00CD4A43">
        <w:t>f</w:t>
      </w:r>
      <w:r w:rsidR="00D817B9" w:rsidRPr="00CD4A43">
        <w:rPr>
          <w:spacing w:val="-2"/>
        </w:rPr>
        <w:t>e</w:t>
      </w:r>
      <w:r w:rsidR="00D817B9" w:rsidRPr="00CD4A43">
        <w:t>r</w:t>
      </w:r>
      <w:r w:rsidR="00D817B9" w:rsidRPr="00CD4A43">
        <w:rPr>
          <w:spacing w:val="-1"/>
        </w:rPr>
        <w:t>e</w:t>
      </w:r>
      <w:r w:rsidR="00D817B9" w:rsidRPr="00CD4A43">
        <w:t>nt</w:t>
      </w:r>
      <w:r w:rsidR="00D817B9" w:rsidRPr="00CD4A43">
        <w:rPr>
          <w:spacing w:val="17"/>
        </w:rPr>
        <w:t xml:space="preserve"> </w:t>
      </w:r>
      <w:r w:rsidR="00D817B9" w:rsidRPr="00CD4A43">
        <w:t>lev</w:t>
      </w:r>
      <w:r w:rsidR="00D817B9" w:rsidRPr="00CD4A43">
        <w:rPr>
          <w:spacing w:val="-1"/>
        </w:rPr>
        <w:t>e</w:t>
      </w:r>
      <w:r w:rsidR="00D817B9" w:rsidRPr="00CD4A43">
        <w:t>ls or</w:t>
      </w:r>
      <w:r w:rsidR="00D817B9" w:rsidRPr="00CD4A43">
        <w:rPr>
          <w:spacing w:val="13"/>
        </w:rPr>
        <w:t xml:space="preserve"> </w:t>
      </w:r>
      <w:r w:rsidR="00D817B9" w:rsidRPr="00CD4A43">
        <w:t>de</w:t>
      </w:r>
      <w:r w:rsidR="00D817B9" w:rsidRPr="00CD4A43">
        <w:rPr>
          <w:spacing w:val="-2"/>
        </w:rPr>
        <w:t>g</w:t>
      </w:r>
      <w:r w:rsidR="00D817B9" w:rsidRPr="00CD4A43">
        <w:t>re</w:t>
      </w:r>
      <w:r w:rsidR="00D817B9" w:rsidRPr="00CD4A43">
        <w:rPr>
          <w:spacing w:val="-1"/>
        </w:rPr>
        <w:t>e</w:t>
      </w:r>
      <w:r w:rsidR="00D817B9" w:rsidRPr="00CD4A43">
        <w:t>s.”</w:t>
      </w:r>
      <w:r w:rsidR="00D817B9" w:rsidRPr="00CD4A43">
        <w:rPr>
          <w:rStyle w:val="EndnoteReference"/>
          <w:rFonts w:ascii="Times New Roman" w:hAnsi="Times New Roman"/>
          <w:sz w:val="24"/>
          <w:szCs w:val="24"/>
        </w:rPr>
        <w:endnoteReference w:id="74"/>
      </w:r>
      <w:r w:rsidR="00D817B9" w:rsidRPr="00CD4A43">
        <w:t xml:space="preserve"> To put it another way “as the traveler travels through the universe questioning all of its realms and learning of their testimony to the divine existence and unity, his belief</w:t>
      </w:r>
      <w:r w:rsidR="00660D51" w:rsidRPr="00CD4A43">
        <w:fldChar w:fldCharType="begin"/>
      </w:r>
      <w:r w:rsidR="00D817B9" w:rsidRPr="00CD4A43">
        <w:instrText xml:space="preserve"> XE "</w:instrText>
      </w:r>
      <w:r w:rsidR="00D817B9" w:rsidRPr="00CD4A43">
        <w:rPr>
          <w:spacing w:val="2"/>
        </w:rPr>
        <w:instrText>b</w:instrText>
      </w:r>
      <w:r w:rsidR="00D817B9" w:rsidRPr="00CD4A43">
        <w:rPr>
          <w:spacing w:val="-1"/>
        </w:rPr>
        <w:instrText>e</w:instrText>
      </w:r>
      <w:r w:rsidR="00D817B9" w:rsidRPr="00CD4A43">
        <w:instrText xml:space="preserve">lief" </w:instrText>
      </w:r>
      <w:r w:rsidR="00660D51" w:rsidRPr="00CD4A43">
        <w:fldChar w:fldCharType="end"/>
      </w:r>
      <w:r w:rsidR="00D817B9" w:rsidRPr="00CD4A43">
        <w:t xml:space="preserve"> gains universality and strength with each degree, and passes from being ‘imitative belief</w:t>
      </w:r>
      <w:r w:rsidR="00660D51" w:rsidRPr="00CD4A43">
        <w:fldChar w:fldCharType="begin"/>
      </w:r>
      <w:r w:rsidR="00D817B9" w:rsidRPr="00CD4A43">
        <w:instrText xml:space="preserve"> XE "imitative belief" </w:instrText>
      </w:r>
      <w:r w:rsidR="00660D51" w:rsidRPr="00CD4A43">
        <w:fldChar w:fldCharType="end"/>
      </w:r>
      <w:r w:rsidR="00D817B9" w:rsidRPr="00CD4A43">
        <w:t>’ to the degree of ‘certain</w:t>
      </w:r>
      <w:r w:rsidR="00660D51" w:rsidRPr="00CD4A43">
        <w:fldChar w:fldCharType="begin"/>
      </w:r>
      <w:r w:rsidR="00D817B9" w:rsidRPr="00CD4A43">
        <w:instrText xml:space="preserve"> XE "certain" </w:instrText>
      </w:r>
      <w:r w:rsidR="00660D51" w:rsidRPr="00CD4A43">
        <w:fldChar w:fldCharType="end"/>
      </w:r>
      <w:r w:rsidR="00D817B9" w:rsidRPr="00CD4A43">
        <w:t>, verified</w:t>
      </w:r>
      <w:r w:rsidR="00660D51" w:rsidRPr="00CD4A43">
        <w:fldChar w:fldCharType="begin"/>
      </w:r>
      <w:r w:rsidR="00D817B9" w:rsidRPr="00CD4A43">
        <w:instrText xml:space="preserve"> XE "veri</w:instrText>
      </w:r>
      <w:r w:rsidR="00D817B9" w:rsidRPr="00CD4A43">
        <w:rPr>
          <w:spacing w:val="-1"/>
        </w:rPr>
        <w:instrText>f</w:instrText>
      </w:r>
      <w:r w:rsidR="00D817B9" w:rsidRPr="00CD4A43">
        <w:instrText xml:space="preserve">ied" </w:instrText>
      </w:r>
      <w:r w:rsidR="00660D51" w:rsidRPr="00CD4A43">
        <w:fldChar w:fldCharType="end"/>
      </w:r>
      <w:r w:rsidR="00D817B9" w:rsidRPr="00CD4A43">
        <w:t xml:space="preserve"> belief</w:t>
      </w:r>
      <w:r w:rsidR="00660D51" w:rsidRPr="00CD4A43">
        <w:fldChar w:fldCharType="begin"/>
      </w:r>
      <w:r w:rsidR="00D817B9" w:rsidRPr="00CD4A43">
        <w:instrText xml:space="preserve"> XE "verified belief" </w:instrText>
      </w:r>
      <w:r w:rsidR="00660D51" w:rsidRPr="00CD4A43">
        <w:fldChar w:fldCharType="end"/>
      </w:r>
      <w:r w:rsidR="00D817B9" w:rsidRPr="00CD4A43">
        <w:t xml:space="preserve">’, and beyond.” </w:t>
      </w:r>
      <w:r w:rsidR="00D817B9" w:rsidRPr="00CD4A43">
        <w:rPr>
          <w:rStyle w:val="EndnoteReference"/>
          <w:rFonts w:ascii="Times New Roman" w:hAnsi="Times New Roman"/>
          <w:spacing w:val="1"/>
          <w:sz w:val="24"/>
          <w:szCs w:val="24"/>
        </w:rPr>
        <w:endnoteReference w:id="75"/>
      </w:r>
      <w:r w:rsidR="00D817B9" w:rsidRPr="00CD4A43">
        <w:t xml:space="preserve"> </w:t>
      </w:r>
    </w:p>
    <w:p w:rsidR="00D817B9" w:rsidRPr="00CD4A43" w:rsidRDefault="00331BA2" w:rsidP="00331BA2">
      <w:pPr>
        <w:rPr>
          <w:spacing w:val="1"/>
        </w:rPr>
      </w:pPr>
      <w:r>
        <w:t>Also,</w:t>
      </w:r>
      <w:r w:rsidR="00D817B9">
        <w:t xml:space="preserve"> </w:t>
      </w:r>
      <w:proofErr w:type="spellStart"/>
      <w:r w:rsidR="00D817B9">
        <w:t>Risālah</w:t>
      </w:r>
      <w:proofErr w:type="spellEnd"/>
      <w:r w:rsidR="00D817B9" w:rsidRPr="00A22758">
        <w:t xml:space="preserve"> has many passages</w:t>
      </w:r>
      <w:r w:rsidR="00D817B9" w:rsidRPr="00CD4A43">
        <w:t xml:space="preserve"> demonstrating ‘nature</w:t>
      </w:r>
      <w:r w:rsidR="00660D51" w:rsidRPr="00CD4A43">
        <w:fldChar w:fldCharType="begin"/>
      </w:r>
      <w:r w:rsidR="00D817B9" w:rsidRPr="00CD4A43">
        <w:instrText xml:space="preserve"> XE "</w:instrText>
      </w:r>
      <w:r w:rsidR="00D817B9" w:rsidRPr="00CD4A43">
        <w:rPr>
          <w:rFonts w:eastAsia="Times New Roman"/>
          <w:spacing w:val="-6"/>
        </w:rPr>
        <w:instrText>nature</w:instrText>
      </w:r>
      <w:r w:rsidR="00D817B9" w:rsidRPr="00CD4A43">
        <w:instrText xml:space="preserve">" </w:instrText>
      </w:r>
      <w:r w:rsidR="00660D51" w:rsidRPr="00CD4A43">
        <w:fldChar w:fldCharType="end"/>
      </w:r>
      <w:r w:rsidR="00D817B9" w:rsidRPr="00CD4A43">
        <w:t>’ and ‘causation</w:t>
      </w:r>
      <w:r w:rsidR="00660D51" w:rsidRPr="00CD4A43">
        <w:fldChar w:fldCharType="begin"/>
      </w:r>
      <w:r w:rsidR="00D817B9" w:rsidRPr="00CD4A43">
        <w:instrText xml:space="preserve"> XE "causation" </w:instrText>
      </w:r>
      <w:r w:rsidR="00660D51" w:rsidRPr="00CD4A43">
        <w:fldChar w:fldCharType="end"/>
      </w:r>
      <w:r w:rsidR="00D817B9" w:rsidRPr="00CD4A43">
        <w:t>’ as baseless ideologies and particularly Twenty Third Flash in The Flashes collection</w:t>
      </w:r>
      <w:r w:rsidR="00D817B9">
        <w:t xml:space="preserve"> </w:t>
      </w:r>
      <w:r w:rsidR="00D817B9" w:rsidRPr="00A22758">
        <w:t>(3</w:t>
      </w:r>
      <w:r w:rsidR="00D817B9" w:rsidRPr="00A22758">
        <w:rPr>
          <w:vertAlign w:val="superscript"/>
        </w:rPr>
        <w:t>rd</w:t>
      </w:r>
      <w:r w:rsidR="00D817B9" w:rsidRPr="00A22758">
        <w:t xml:space="preserve"> volume)</w:t>
      </w:r>
      <w:r w:rsidR="00D817B9" w:rsidRPr="00CD4A43">
        <w:t xml:space="preserve"> titled “Nature: Cause or Effect?”, on the whole deals with this issue.  In the beginning</w:t>
      </w:r>
      <w:r>
        <w:t>,</w:t>
      </w:r>
      <w:r w:rsidR="00D817B9" w:rsidRPr="00CD4A43">
        <w:t xml:space="preserve"> </w:t>
      </w:r>
      <w:proofErr w:type="spellStart"/>
      <w:r w:rsidR="00D817B9">
        <w:t>Nūrsī</w:t>
      </w:r>
      <w:proofErr w:type="spellEnd"/>
      <w:r w:rsidR="00D817B9" w:rsidRPr="00CD4A43">
        <w:t xml:space="preserve"> states: “[T]here are certain</w:t>
      </w:r>
      <w:r w:rsidR="00660D51" w:rsidRPr="00CD4A43">
        <w:fldChar w:fldCharType="begin"/>
      </w:r>
      <w:r w:rsidR="00D817B9" w:rsidRPr="00CD4A43">
        <w:instrText xml:space="preserve"> XE "certain" </w:instrText>
      </w:r>
      <w:r w:rsidR="00660D51" w:rsidRPr="00CD4A43">
        <w:fldChar w:fldCharType="end"/>
      </w:r>
      <w:r w:rsidR="00D817B9" w:rsidRPr="00CD4A43">
        <w:t xml:space="preserve"> phrases that are commonly used and imply unbelief. The believers also use them, but without realizing their implications.” Then he mentions three commonly used phrases: “Causes create this.” “It forms itself” and “It is natural; nature necessitates and creates it”. Afterward</w:t>
      </w:r>
      <w:r>
        <w:t>,</w:t>
      </w:r>
      <w:r w:rsidR="00D817B9" w:rsidRPr="00CD4A43">
        <w:t xml:space="preserve"> he demolishes these concepts through nine detailed ‘impossibilities’, proving them logically absurd.</w:t>
      </w:r>
      <w:r w:rsidR="00D817B9" w:rsidRPr="00CD4A43">
        <w:rPr>
          <w:rStyle w:val="EndnoteReference"/>
          <w:rFonts w:ascii="Times New Roman" w:hAnsi="Times New Roman"/>
          <w:sz w:val="24"/>
          <w:szCs w:val="24"/>
        </w:rPr>
        <w:endnoteReference w:id="76"/>
      </w:r>
      <w:r w:rsidR="00D817B9" w:rsidRPr="00CD4A43">
        <w:t xml:space="preserve"> For example</w:t>
      </w:r>
      <w:r>
        <w:t>,</w:t>
      </w:r>
      <w:r w:rsidR="00D817B9" w:rsidRPr="00CD4A43">
        <w:t xml:space="preserve"> </w:t>
      </w:r>
      <w:proofErr w:type="spellStart"/>
      <w:r w:rsidR="00D817B9">
        <w:t>Nūrsī</w:t>
      </w:r>
      <w:proofErr w:type="spellEnd"/>
      <w:r w:rsidR="00D817B9" w:rsidRPr="00CD4A43">
        <w:t xml:space="preserve"> mentions:</w:t>
      </w:r>
    </w:p>
    <w:p w:rsidR="00D817B9" w:rsidRDefault="00D817B9" w:rsidP="00331BA2">
      <w:pPr>
        <w:pStyle w:val="EnglishQuotation"/>
        <w:rPr>
          <w:lang w:val="en-GB"/>
        </w:rPr>
      </w:pPr>
      <w:proofErr w:type="gramStart"/>
      <w:r w:rsidRPr="00B65D11">
        <w:rPr>
          <w:lang w:val="en-GB"/>
        </w:rPr>
        <w:t>“If the art and creativity, which are discerning and wise, to be seen in beings and particularly inanimate beings are not attributed to the pen of Divine Determining and Power of the Pre-Eternal Sun, and instead are attributed to Nature and force, which are blind, deaf and unthinking, it becomes necessary that Nature either should have present in everything machines and printing-presses for their creation or should include in everything power and wisdom enough to create and administer the universe.</w:t>
      </w:r>
      <w:proofErr w:type="gramEnd"/>
      <w:r w:rsidRPr="00B65D11">
        <w:rPr>
          <w:lang w:val="en-GB"/>
        </w:rPr>
        <w:t xml:space="preserve"> The reason for this is as follows:</w:t>
      </w:r>
    </w:p>
    <w:p w:rsidR="00D817B9" w:rsidRPr="00CD4A43" w:rsidRDefault="00D817B9" w:rsidP="00D817B9">
      <w:pPr>
        <w:pStyle w:val="EnglishQuotation"/>
        <w:rPr>
          <w:lang w:val="en-GB"/>
        </w:rPr>
      </w:pPr>
      <w:r w:rsidRPr="00B65D11">
        <w:rPr>
          <w:lang w:val="en-GB"/>
        </w:rPr>
        <w:t xml:space="preserve">The sun’s manifestations and reflections appear in all small fragments of glass and droplets on the face of the earth. </w:t>
      </w:r>
      <w:proofErr w:type="gramStart"/>
      <w:r w:rsidRPr="00B65D11">
        <w:rPr>
          <w:lang w:val="en-GB"/>
        </w:rPr>
        <w:t>If those miniature</w:t>
      </w:r>
      <w:r w:rsidR="00331BA2">
        <w:rPr>
          <w:lang w:val="en-GB"/>
        </w:rPr>
        <w:t>s</w:t>
      </w:r>
      <w:r w:rsidRPr="00B65D11">
        <w:rPr>
          <w:lang w:val="en-GB"/>
        </w:rPr>
        <w:t>, reflected imaginary suns are not ascribed to the sun in the sky, it is necessary to accept the external existence of an actual sun in every tiny fragment of glass smaller than a match-head, which possesses the sun’s qualities and which, though small in size, bears profound meaning; and therefore to accept actual suns to the number of pieces of glass.”</w:t>
      </w:r>
      <w:r w:rsidRPr="00B65D11">
        <w:rPr>
          <w:rStyle w:val="EndnoteReference"/>
          <w:rFonts w:ascii="Times New Roman" w:hAnsi="Times New Roman"/>
          <w:sz w:val="24"/>
          <w:szCs w:val="24"/>
          <w:lang w:val="en-GB"/>
        </w:rPr>
        <w:endnoteReference w:id="77"/>
      </w:r>
      <w:proofErr w:type="gramEnd"/>
    </w:p>
    <w:p w:rsidR="00D817B9" w:rsidRPr="00CD4A43" w:rsidRDefault="00D817B9" w:rsidP="00331BA2">
      <w:r w:rsidRPr="00CD4A43">
        <w:t xml:space="preserve">Due to </w:t>
      </w:r>
      <w:r w:rsidR="00331BA2">
        <w:t xml:space="preserve">the </w:t>
      </w:r>
      <w:r w:rsidRPr="00CD4A43">
        <w:t>refutation of materialist</w:t>
      </w:r>
      <w:r w:rsidR="00660D51" w:rsidRPr="00CD4A43">
        <w:fldChar w:fldCharType="begin"/>
      </w:r>
      <w:r w:rsidRPr="00CD4A43">
        <w:instrText xml:space="preserve"> XE "</w:instrText>
      </w:r>
      <w:r w:rsidRPr="00CD4A43">
        <w:rPr>
          <w:spacing w:val="1"/>
        </w:rPr>
        <w:instrText>materialist</w:instrText>
      </w:r>
      <w:r w:rsidRPr="00CD4A43">
        <w:instrText xml:space="preserve">" </w:instrText>
      </w:r>
      <w:r w:rsidR="00660D51" w:rsidRPr="00CD4A43">
        <w:fldChar w:fldCharType="end"/>
      </w:r>
      <w:r w:rsidRPr="00CD4A43">
        <w:t xml:space="preserve"> concepts of nature</w:t>
      </w:r>
      <w:r w:rsidR="00660D51" w:rsidRPr="00CD4A43">
        <w:fldChar w:fldCharType="begin"/>
      </w:r>
      <w:r w:rsidRPr="00CD4A43">
        <w:instrText xml:space="preserve"> XE "</w:instrText>
      </w:r>
      <w:r w:rsidRPr="00CD4A43">
        <w:rPr>
          <w:rFonts w:eastAsia="Times New Roman"/>
          <w:spacing w:val="-6"/>
        </w:rPr>
        <w:instrText>nature</w:instrText>
      </w:r>
      <w:r w:rsidRPr="00CD4A43">
        <w:instrText xml:space="preserve">" </w:instrText>
      </w:r>
      <w:r w:rsidR="00660D51" w:rsidRPr="00CD4A43">
        <w:fldChar w:fldCharType="end"/>
      </w:r>
      <w:r w:rsidRPr="00CD4A43">
        <w:t>, causality</w:t>
      </w:r>
      <w:r w:rsidR="00331BA2">
        <w:t>,</w:t>
      </w:r>
      <w:r w:rsidR="00660D51" w:rsidRPr="00CD4A43">
        <w:fldChar w:fldCharType="begin"/>
      </w:r>
      <w:r w:rsidRPr="00CD4A43">
        <w:instrText xml:space="preserve"> XE "causality" </w:instrText>
      </w:r>
      <w:r w:rsidR="00660D51" w:rsidRPr="00CD4A43">
        <w:fldChar w:fldCharType="end"/>
      </w:r>
      <w:r w:rsidRPr="00CD4A43">
        <w:t xml:space="preserve"> and others, </w:t>
      </w:r>
      <w:proofErr w:type="spellStart"/>
      <w:r>
        <w:t>Risālah</w:t>
      </w:r>
      <w:proofErr w:type="spellEnd"/>
      <w:r w:rsidRPr="00CD4A43">
        <w:t xml:space="preserve"> </w:t>
      </w:r>
      <w:proofErr w:type="gramStart"/>
      <w:r w:rsidRPr="00CD4A43">
        <w:t>is also regarded</w:t>
      </w:r>
      <w:proofErr w:type="gramEnd"/>
      <w:r w:rsidRPr="00CD4A43">
        <w:t xml:space="preserve"> as a work of </w:t>
      </w:r>
      <w:proofErr w:type="spellStart"/>
      <w:r>
        <w:rPr>
          <w:i/>
        </w:rPr>
        <w:t>kalām</w:t>
      </w:r>
      <w:proofErr w:type="spellEnd"/>
      <w:r w:rsidR="00660D51" w:rsidRPr="00CD4A43">
        <w:rPr>
          <w:i/>
        </w:rPr>
        <w:fldChar w:fldCharType="begin"/>
      </w:r>
      <w:r w:rsidRPr="00CD4A43">
        <w:instrText xml:space="preserve"> XE "</w:instrText>
      </w:r>
      <w:r w:rsidRPr="00CD4A43">
        <w:rPr>
          <w:i/>
        </w:rPr>
        <w:instrText>kalam</w:instrText>
      </w:r>
      <w:r w:rsidRPr="00CD4A43">
        <w:instrText xml:space="preserve">" </w:instrText>
      </w:r>
      <w:r w:rsidR="00660D51" w:rsidRPr="00CD4A43">
        <w:rPr>
          <w:i/>
        </w:rPr>
        <w:fldChar w:fldCharType="end"/>
      </w:r>
      <w:r w:rsidRPr="00CD4A43">
        <w:t xml:space="preserve"> with the contribution of revitalizing it. </w:t>
      </w:r>
      <w:proofErr w:type="spellStart"/>
      <w:r>
        <w:t>Nūrsī</w:t>
      </w:r>
      <w:proofErr w:type="spellEnd"/>
      <w:r w:rsidRPr="00CD4A43">
        <w:t xml:space="preserve"> himself recommended his students to consult various treatises from </w:t>
      </w:r>
      <w:proofErr w:type="spellStart"/>
      <w:r>
        <w:t>Risālah</w:t>
      </w:r>
      <w:proofErr w:type="spellEnd"/>
      <w:r w:rsidRPr="00CD4A43">
        <w:t xml:space="preserve"> at certain</w:t>
      </w:r>
      <w:r w:rsidR="00660D51" w:rsidRPr="00CD4A43">
        <w:fldChar w:fldCharType="begin"/>
      </w:r>
      <w:r w:rsidRPr="00CD4A43">
        <w:instrText xml:space="preserve"> XE "certain" </w:instrText>
      </w:r>
      <w:r w:rsidR="00660D51" w:rsidRPr="00CD4A43">
        <w:fldChar w:fldCharType="end"/>
      </w:r>
      <w:r w:rsidRPr="00CD4A43">
        <w:t xml:space="preserve"> times on their questions related to the issues of </w:t>
      </w:r>
      <w:proofErr w:type="spellStart"/>
      <w:r>
        <w:rPr>
          <w:i/>
        </w:rPr>
        <w:t>kalām</w:t>
      </w:r>
      <w:proofErr w:type="spellEnd"/>
      <w:r w:rsidRPr="00CD4A43">
        <w:t>.</w:t>
      </w:r>
      <w:r w:rsidRPr="00CD4A43">
        <w:rPr>
          <w:rStyle w:val="EndnoteReference"/>
          <w:rFonts w:ascii="Times New Roman" w:hAnsi="Times New Roman"/>
          <w:sz w:val="24"/>
          <w:szCs w:val="24"/>
        </w:rPr>
        <w:endnoteReference w:id="78"/>
      </w:r>
      <w:r w:rsidRPr="00CD4A43">
        <w:t xml:space="preserve"> Since the basic aim of </w:t>
      </w:r>
      <w:r w:rsidR="00331BA2">
        <w:rPr>
          <w:i/>
        </w:rPr>
        <w:t>‘</w:t>
      </w:r>
      <w:proofErr w:type="spellStart"/>
      <w:r w:rsidR="00331BA2">
        <w:rPr>
          <w:i/>
        </w:rPr>
        <w:t>I</w:t>
      </w:r>
      <w:r>
        <w:rPr>
          <w:i/>
        </w:rPr>
        <w:t>lm</w:t>
      </w:r>
      <w:proofErr w:type="spellEnd"/>
      <w:r>
        <w:rPr>
          <w:i/>
        </w:rPr>
        <w:t xml:space="preserve"> u</w:t>
      </w:r>
      <w:r w:rsidRPr="00CD4A43">
        <w:rPr>
          <w:i/>
        </w:rPr>
        <w:t xml:space="preserve">l </w:t>
      </w:r>
      <w:proofErr w:type="spellStart"/>
      <w:r>
        <w:rPr>
          <w:i/>
        </w:rPr>
        <w:t>kalām</w:t>
      </w:r>
      <w:proofErr w:type="spellEnd"/>
      <w:r>
        <w:rPr>
          <w:i/>
        </w:rPr>
        <w:t xml:space="preserve"> </w:t>
      </w:r>
      <w:r w:rsidR="00660D51" w:rsidRPr="00CD4A43">
        <w:rPr>
          <w:i/>
        </w:rPr>
        <w:fldChar w:fldCharType="begin"/>
      </w:r>
      <w:r w:rsidRPr="00CD4A43">
        <w:instrText xml:space="preserve"> XE "</w:instrText>
      </w:r>
      <w:r w:rsidRPr="00CD4A43">
        <w:rPr>
          <w:i/>
        </w:rPr>
        <w:instrText>ilm al kalam</w:instrText>
      </w:r>
      <w:r w:rsidRPr="00CD4A43">
        <w:instrText xml:space="preserve">" </w:instrText>
      </w:r>
      <w:r w:rsidR="00660D51" w:rsidRPr="00CD4A43">
        <w:rPr>
          <w:i/>
        </w:rPr>
        <w:fldChar w:fldCharType="end"/>
      </w:r>
      <w:r w:rsidRPr="00CD4A43">
        <w:t xml:space="preserve"> is “to explain Islamic beliefs and to defend them against foreign ideas and beliefs considered heretical.”</w:t>
      </w:r>
      <w:r w:rsidRPr="00CD4A43">
        <w:rPr>
          <w:rStyle w:val="EndnoteReference"/>
          <w:rFonts w:ascii="Times New Roman" w:hAnsi="Times New Roman"/>
          <w:sz w:val="24"/>
          <w:szCs w:val="24"/>
        </w:rPr>
        <w:endnoteReference w:id="79"/>
      </w:r>
      <w:r w:rsidRPr="00CD4A43">
        <w:t xml:space="preserve"> Yet </w:t>
      </w:r>
      <w:proofErr w:type="spellStart"/>
      <w:r>
        <w:t>Risālah</w:t>
      </w:r>
      <w:proofErr w:type="spellEnd"/>
      <w:r w:rsidRPr="00CD4A43">
        <w:t xml:space="preserve"> played this role very effectively, as through “the </w:t>
      </w:r>
      <w:proofErr w:type="spellStart"/>
      <w:r w:rsidRPr="00CD4A43">
        <w:t>Quranic</w:t>
      </w:r>
      <w:proofErr w:type="spellEnd"/>
      <w:r w:rsidRPr="00CD4A43">
        <w:t xml:space="preserve"> theology, </w:t>
      </w:r>
      <w:proofErr w:type="spellStart"/>
      <w:r>
        <w:t>Nūrsī</w:t>
      </w:r>
      <w:proofErr w:type="spellEnd"/>
      <w:r w:rsidRPr="00CD4A43">
        <w:t xml:space="preserve"> could make a serious attempt to protect the Islamic faith from materialistic challenges of the age using an experimental approximation </w:t>
      </w:r>
      <w:r w:rsidRPr="00CD4A43">
        <w:lastRenderedPageBreak/>
        <w:t>rather than any philosophical and/or theoretical methods”.</w:t>
      </w:r>
      <w:r w:rsidRPr="00CD4A43">
        <w:rPr>
          <w:rStyle w:val="EndnoteReference"/>
          <w:rFonts w:ascii="Times New Roman" w:hAnsi="Times New Roman"/>
          <w:sz w:val="24"/>
          <w:szCs w:val="24"/>
        </w:rPr>
        <w:endnoteReference w:id="80"/>
      </w:r>
    </w:p>
    <w:p w:rsidR="00D817B9" w:rsidRPr="00CD4A43" w:rsidRDefault="00D817B9" w:rsidP="00331BA2">
      <w:pPr>
        <w:rPr>
          <w:spacing w:val="1"/>
        </w:rPr>
      </w:pPr>
      <w:r w:rsidRPr="00670DD7">
        <w:rPr>
          <w:shd w:val="clear" w:color="auto" w:fill="FFFFFF"/>
        </w:rPr>
        <w:t>Therefore “</w:t>
      </w:r>
      <w:proofErr w:type="spellStart"/>
      <w:r>
        <w:t>Risālah</w:t>
      </w:r>
      <w:r w:rsidR="00331BA2">
        <w:rPr>
          <w:spacing w:val="-1"/>
        </w:rPr>
        <w:t>–</w:t>
      </w:r>
      <w:r w:rsidRPr="00670DD7">
        <w:t>i</w:t>
      </w:r>
      <w:r w:rsidR="00331BA2">
        <w:rPr>
          <w:spacing w:val="3"/>
        </w:rPr>
        <w:t>-</w:t>
      </w:r>
      <w:r>
        <w:t>Nūr</w:t>
      </w:r>
      <w:proofErr w:type="spellEnd"/>
      <w:r w:rsidRPr="00670DD7">
        <w:rPr>
          <w:spacing w:val="1"/>
        </w:rPr>
        <w:t xml:space="preserve"> </w:t>
      </w:r>
      <w:r w:rsidRPr="00670DD7">
        <w:rPr>
          <w:spacing w:val="-1"/>
        </w:rPr>
        <w:t>c</w:t>
      </w:r>
      <w:r w:rsidRPr="00670DD7">
        <w:t>ontains</w:t>
      </w:r>
      <w:r w:rsidRPr="00670DD7">
        <w:rPr>
          <w:spacing w:val="2"/>
        </w:rPr>
        <w:t xml:space="preserve"> </w:t>
      </w:r>
      <w:r w:rsidRPr="00670DD7">
        <w:t>just</w:t>
      </w:r>
      <w:r w:rsidRPr="00670DD7">
        <w:rPr>
          <w:spacing w:val="3"/>
        </w:rPr>
        <w:t xml:space="preserve"> </w:t>
      </w:r>
      <w:r w:rsidRPr="00670DD7">
        <w:rPr>
          <w:spacing w:val="-1"/>
        </w:rPr>
        <w:t>a</w:t>
      </w:r>
      <w:r w:rsidRPr="00670DD7">
        <w:t>bout</w:t>
      </w:r>
      <w:r w:rsidRPr="00670DD7">
        <w:rPr>
          <w:spacing w:val="3"/>
        </w:rPr>
        <w:t xml:space="preserve"> </w:t>
      </w:r>
      <w:r w:rsidRPr="00670DD7">
        <w:rPr>
          <w:spacing w:val="-1"/>
        </w:rPr>
        <w:t>a</w:t>
      </w:r>
      <w:r w:rsidRPr="00670DD7">
        <w:t>ll</w:t>
      </w:r>
      <w:r w:rsidRPr="00670DD7">
        <w:rPr>
          <w:spacing w:val="1"/>
        </w:rPr>
        <w:t xml:space="preserve"> </w:t>
      </w:r>
      <w:r w:rsidRPr="00670DD7">
        <w:t>the</w:t>
      </w:r>
      <w:r w:rsidRPr="00670DD7">
        <w:rPr>
          <w:spacing w:val="2"/>
        </w:rPr>
        <w:t xml:space="preserve"> </w:t>
      </w:r>
      <w:r w:rsidRPr="00670DD7">
        <w:t>subj</w:t>
      </w:r>
      <w:r w:rsidRPr="00670DD7">
        <w:rPr>
          <w:spacing w:val="-1"/>
        </w:rPr>
        <w:t>ec</w:t>
      </w:r>
      <w:r w:rsidRPr="00670DD7">
        <w:t>ts</w:t>
      </w:r>
      <w:r w:rsidRPr="00670DD7">
        <w:rPr>
          <w:spacing w:val="3"/>
        </w:rPr>
        <w:t xml:space="preserve"> </w:t>
      </w:r>
      <w:r w:rsidRPr="00670DD7">
        <w:t>d</w:t>
      </w:r>
      <w:r w:rsidRPr="00670DD7">
        <w:rPr>
          <w:spacing w:val="-1"/>
        </w:rPr>
        <w:t>ea</w:t>
      </w:r>
      <w:r w:rsidRPr="00670DD7">
        <w:t>lt</w:t>
      </w:r>
      <w:r w:rsidRPr="00670DD7">
        <w:rPr>
          <w:spacing w:val="3"/>
        </w:rPr>
        <w:t xml:space="preserve"> </w:t>
      </w:r>
      <w:r w:rsidRPr="00670DD7">
        <w:t xml:space="preserve">with </w:t>
      </w:r>
      <w:r w:rsidRPr="00670DD7">
        <w:rPr>
          <w:spacing w:val="-2"/>
        </w:rPr>
        <w:t>i</w:t>
      </w:r>
      <w:r w:rsidRPr="00670DD7">
        <w:t>n</w:t>
      </w:r>
      <w:r w:rsidRPr="00670DD7">
        <w:rPr>
          <w:spacing w:val="2"/>
        </w:rPr>
        <w:t xml:space="preserve"> </w:t>
      </w:r>
      <w:r w:rsidRPr="00670DD7">
        <w:t>the</w:t>
      </w:r>
      <w:r w:rsidRPr="00670DD7">
        <w:rPr>
          <w:spacing w:val="2"/>
        </w:rPr>
        <w:t xml:space="preserve"> </w:t>
      </w:r>
      <w:r w:rsidRPr="00670DD7">
        <w:t>s</w:t>
      </w:r>
      <w:r w:rsidRPr="00670DD7">
        <w:rPr>
          <w:spacing w:val="-1"/>
        </w:rPr>
        <w:t>c</w:t>
      </w:r>
      <w:r w:rsidRPr="00670DD7">
        <w:t>ien</w:t>
      </w:r>
      <w:r w:rsidRPr="00670DD7">
        <w:rPr>
          <w:spacing w:val="-1"/>
        </w:rPr>
        <w:t>c</w:t>
      </w:r>
      <w:r w:rsidRPr="00670DD7">
        <w:t>e</w:t>
      </w:r>
      <w:r w:rsidRPr="00670DD7">
        <w:rPr>
          <w:spacing w:val="1"/>
        </w:rPr>
        <w:t xml:space="preserve"> </w:t>
      </w:r>
      <w:r w:rsidRPr="00670DD7">
        <w:t>of</w:t>
      </w:r>
      <w:r w:rsidRPr="00670DD7">
        <w:rPr>
          <w:spacing w:val="7"/>
        </w:rPr>
        <w:t xml:space="preserve"> </w:t>
      </w:r>
      <w:proofErr w:type="spellStart"/>
      <w:proofErr w:type="gramStart"/>
      <w:r>
        <w:rPr>
          <w:i/>
          <w:iCs/>
          <w:spacing w:val="-1"/>
        </w:rPr>
        <w:t>kalām</w:t>
      </w:r>
      <w:proofErr w:type="spellEnd"/>
      <w:r>
        <w:rPr>
          <w:i/>
          <w:iCs/>
          <w:spacing w:val="-1"/>
        </w:rPr>
        <w:t xml:space="preserve"> </w:t>
      </w:r>
      <w:proofErr w:type="gramEnd"/>
      <w:r w:rsidR="00660D51" w:rsidRPr="00670DD7">
        <w:rPr>
          <w:i/>
          <w:iCs/>
        </w:rPr>
        <w:fldChar w:fldCharType="begin"/>
      </w:r>
      <w:r w:rsidRPr="00670DD7">
        <w:instrText xml:space="preserve"> XE "</w:instrText>
      </w:r>
      <w:r w:rsidRPr="00670DD7">
        <w:rPr>
          <w:i/>
        </w:rPr>
        <w:instrText>kalam</w:instrText>
      </w:r>
      <w:r w:rsidRPr="00670DD7">
        <w:instrText xml:space="preserve">" </w:instrText>
      </w:r>
      <w:r w:rsidR="00660D51" w:rsidRPr="00670DD7">
        <w:rPr>
          <w:i/>
          <w:iCs/>
        </w:rPr>
        <w:fldChar w:fldCharType="end"/>
      </w:r>
      <w:r w:rsidRPr="00670DD7">
        <w:t>”.</w:t>
      </w:r>
      <w:r w:rsidRPr="00670DD7">
        <w:rPr>
          <w:rStyle w:val="EndnoteReference"/>
          <w:rFonts w:ascii="Times New Roman" w:hAnsi="Times New Roman"/>
          <w:sz w:val="24"/>
          <w:szCs w:val="24"/>
        </w:rPr>
        <w:endnoteReference w:id="81"/>
      </w:r>
      <w:r w:rsidRPr="00670DD7">
        <w:t xml:space="preserve"> For </w:t>
      </w:r>
      <w:proofErr w:type="gramStart"/>
      <w:r w:rsidRPr="00670DD7">
        <w:t>instance</w:t>
      </w:r>
      <w:proofErr w:type="gramEnd"/>
      <w:r w:rsidRPr="00670DD7">
        <w:t xml:space="preserve"> one can list these subjects as</w:t>
      </w:r>
      <w:r w:rsidRPr="00670DD7">
        <w:rPr>
          <w:spacing w:val="29"/>
        </w:rPr>
        <w:t xml:space="preserve"> </w:t>
      </w:r>
      <w:r w:rsidRPr="00670DD7">
        <w:t>Phi</w:t>
      </w:r>
      <w:r w:rsidRPr="00670DD7">
        <w:rPr>
          <w:spacing w:val="1"/>
        </w:rPr>
        <w:t>l</w:t>
      </w:r>
      <w:r w:rsidRPr="00670DD7">
        <w:t>osop</w:t>
      </w:r>
      <w:r w:rsidRPr="00670DD7">
        <w:rPr>
          <w:spacing w:val="2"/>
        </w:rPr>
        <w:t>h</w:t>
      </w:r>
      <w:r w:rsidRPr="00670DD7">
        <w:t>y</w:t>
      </w:r>
      <w:r w:rsidRPr="00670DD7">
        <w:rPr>
          <w:spacing w:val="22"/>
        </w:rPr>
        <w:t xml:space="preserve"> </w:t>
      </w:r>
      <w:r w:rsidRPr="00670DD7">
        <w:t>of</w:t>
      </w:r>
      <w:r w:rsidRPr="00670DD7">
        <w:rPr>
          <w:spacing w:val="28"/>
        </w:rPr>
        <w:t xml:space="preserve"> </w:t>
      </w:r>
      <w:r w:rsidRPr="00670DD7">
        <w:t>Nature, just mentioned above; Divine existence, Unity, Names and attributes primarily with two proofs; (</w:t>
      </w:r>
      <w:proofErr w:type="spellStart"/>
      <w:r w:rsidRPr="00670DD7">
        <w:t>i</w:t>
      </w:r>
      <w:proofErr w:type="spellEnd"/>
      <w:r w:rsidRPr="00670DD7">
        <w:t xml:space="preserve">) perfect design and order of </w:t>
      </w:r>
      <w:r w:rsidR="00331BA2">
        <w:t xml:space="preserve">the </w:t>
      </w:r>
      <w:r w:rsidRPr="00670DD7">
        <w:t>universe and, (ii): man’s inborn nature</w:t>
      </w:r>
      <w:r w:rsidR="00660D51" w:rsidRPr="00670DD7">
        <w:fldChar w:fldCharType="begin"/>
      </w:r>
      <w:r w:rsidRPr="00670DD7">
        <w:instrText xml:space="preserve"> XE "</w:instrText>
      </w:r>
      <w:r w:rsidRPr="00670DD7">
        <w:rPr>
          <w:rFonts w:eastAsia="Times New Roman"/>
          <w:spacing w:val="-6"/>
        </w:rPr>
        <w:instrText>nature</w:instrText>
      </w:r>
      <w:r w:rsidRPr="00670DD7">
        <w:instrText xml:space="preserve">" </w:instrText>
      </w:r>
      <w:r w:rsidR="00660D51" w:rsidRPr="00670DD7">
        <w:fldChar w:fldCharType="end"/>
      </w:r>
      <w:r w:rsidRPr="00670DD7">
        <w:t xml:space="preserve">. </w:t>
      </w:r>
      <w:proofErr w:type="spellStart"/>
      <w:r>
        <w:t>Nūrsī</w:t>
      </w:r>
      <w:proofErr w:type="spellEnd"/>
      <w:r w:rsidRPr="00670DD7">
        <w:t xml:space="preserve"> prefers these two proofs on “cosmological arguments</w:t>
      </w:r>
      <w:r w:rsidR="00660D51" w:rsidRPr="00670DD7">
        <w:fldChar w:fldCharType="begin"/>
      </w:r>
      <w:r w:rsidRPr="00670DD7">
        <w:instrText xml:space="preserve"> XE "cosmological arguments" </w:instrText>
      </w:r>
      <w:r w:rsidR="00660D51" w:rsidRPr="00670DD7">
        <w:fldChar w:fldCharType="end"/>
      </w:r>
      <w:r w:rsidRPr="00670DD7">
        <w:t xml:space="preserve"> of classical </w:t>
      </w:r>
      <w:proofErr w:type="spellStart"/>
      <w:r>
        <w:rPr>
          <w:i/>
        </w:rPr>
        <w:t>kalām</w:t>
      </w:r>
      <w:proofErr w:type="spellEnd"/>
      <w:r w:rsidRPr="00670DD7">
        <w:t>” because these are easier to understand.</w:t>
      </w:r>
      <w:r w:rsidRPr="00670DD7">
        <w:rPr>
          <w:rStyle w:val="EndnoteReference"/>
          <w:rFonts w:ascii="Times New Roman" w:hAnsi="Times New Roman"/>
          <w:sz w:val="24"/>
          <w:szCs w:val="24"/>
        </w:rPr>
        <w:endnoteReference w:id="82"/>
      </w:r>
      <w:r w:rsidRPr="00670DD7">
        <w:t xml:space="preserve"> Likewise</w:t>
      </w:r>
      <w:r w:rsidR="00331BA2">
        <w:t>,</w:t>
      </w:r>
      <w:r w:rsidRPr="00670DD7">
        <w:t xml:space="preserve"> another subject is Divine determining and man’s free will (</w:t>
      </w:r>
      <w:proofErr w:type="spellStart"/>
      <w:r w:rsidR="00331BA2">
        <w:rPr>
          <w:i/>
        </w:rPr>
        <w:t>J</w:t>
      </w:r>
      <w:r w:rsidRPr="00670DD7">
        <w:rPr>
          <w:i/>
        </w:rPr>
        <w:t>abr</w:t>
      </w:r>
      <w:proofErr w:type="spellEnd"/>
      <w:r w:rsidRPr="00670DD7">
        <w:rPr>
          <w:i/>
        </w:rPr>
        <w:t>-o-</w:t>
      </w:r>
      <w:proofErr w:type="spellStart"/>
      <w:r w:rsidR="00331BA2">
        <w:rPr>
          <w:i/>
        </w:rPr>
        <w:t>Q</w:t>
      </w:r>
      <w:r w:rsidRPr="00670DD7">
        <w:rPr>
          <w:i/>
        </w:rPr>
        <w:t>adar</w:t>
      </w:r>
      <w:proofErr w:type="spellEnd"/>
      <w:r w:rsidRPr="00670DD7">
        <w:t xml:space="preserve">) explicated in the Twenty-Sixth Word, which </w:t>
      </w:r>
      <w:proofErr w:type="spellStart"/>
      <w:r>
        <w:t>Nūrsī</w:t>
      </w:r>
      <w:proofErr w:type="spellEnd"/>
      <w:r w:rsidRPr="00670DD7">
        <w:t xml:space="preserve"> claims to have solved in “two pages… </w:t>
      </w:r>
      <w:r w:rsidRPr="00670DD7">
        <w:rPr>
          <w:spacing w:val="1"/>
        </w:rPr>
        <w:t xml:space="preserve">in a way that everyone can understand” which could not be completely clarified even by leading </w:t>
      </w:r>
      <w:proofErr w:type="spellStart"/>
      <w:r>
        <w:rPr>
          <w:i/>
          <w:spacing w:val="1"/>
        </w:rPr>
        <w:t>kalām</w:t>
      </w:r>
      <w:proofErr w:type="spellEnd"/>
      <w:r w:rsidRPr="00670DD7">
        <w:rPr>
          <w:spacing w:val="1"/>
        </w:rPr>
        <w:t xml:space="preserve"> scholars.</w:t>
      </w:r>
      <w:r w:rsidRPr="00670DD7">
        <w:rPr>
          <w:rStyle w:val="EndnoteReference"/>
          <w:rFonts w:ascii="Times New Roman" w:hAnsi="Times New Roman"/>
          <w:spacing w:val="1"/>
          <w:sz w:val="24"/>
          <w:szCs w:val="24"/>
        </w:rPr>
        <w:endnoteReference w:id="83"/>
      </w:r>
      <w:r w:rsidRPr="00670DD7">
        <w:rPr>
          <w:spacing w:val="1"/>
        </w:rPr>
        <w:t xml:space="preserve"> Similarly</w:t>
      </w:r>
      <w:r w:rsidR="00331BA2">
        <w:rPr>
          <w:spacing w:val="1"/>
        </w:rPr>
        <w:t>,</w:t>
      </w:r>
      <w:r w:rsidRPr="00670DD7">
        <w:rPr>
          <w:spacing w:val="1"/>
        </w:rPr>
        <w:t xml:space="preserve"> Bodily Resurrection and the Hereafter explained in the Tenth Word, which </w:t>
      </w:r>
      <w:proofErr w:type="spellStart"/>
      <w:r>
        <w:rPr>
          <w:spacing w:val="1"/>
        </w:rPr>
        <w:t>Nūrsī</w:t>
      </w:r>
      <w:proofErr w:type="spellEnd"/>
      <w:r w:rsidRPr="00670DD7">
        <w:rPr>
          <w:spacing w:val="1"/>
        </w:rPr>
        <w:t xml:space="preserve"> also claims to have proved rationally, which is also comprehensible even for children on which </w:t>
      </w:r>
      <w:r w:rsidRPr="00670DD7">
        <w:rPr>
          <w:i/>
          <w:spacing w:val="1"/>
        </w:rPr>
        <w:t xml:space="preserve">Ibn e </w:t>
      </w:r>
      <w:proofErr w:type="spellStart"/>
      <w:r w:rsidRPr="00670DD7">
        <w:rPr>
          <w:i/>
          <w:spacing w:val="1"/>
        </w:rPr>
        <w:t>Sina</w:t>
      </w:r>
      <w:proofErr w:type="spellEnd"/>
      <w:r w:rsidR="00660D51" w:rsidRPr="00670DD7">
        <w:rPr>
          <w:i/>
          <w:spacing w:val="1"/>
        </w:rPr>
        <w:fldChar w:fldCharType="begin"/>
      </w:r>
      <w:r w:rsidRPr="00670DD7">
        <w:instrText xml:space="preserve"> XE " Ibn e Sina (Avicenna)" </w:instrText>
      </w:r>
      <w:r w:rsidR="00660D51" w:rsidRPr="00670DD7">
        <w:rPr>
          <w:i/>
          <w:spacing w:val="1"/>
        </w:rPr>
        <w:fldChar w:fldCharType="end"/>
      </w:r>
      <w:r w:rsidRPr="00670DD7">
        <w:rPr>
          <w:spacing w:val="1"/>
        </w:rPr>
        <w:t xml:space="preserve"> confessed his impotence </w:t>
      </w:r>
      <w:proofErr w:type="gramStart"/>
      <w:r w:rsidRPr="00670DD7">
        <w:rPr>
          <w:spacing w:val="1"/>
        </w:rPr>
        <w:t>to rationally understand</w:t>
      </w:r>
      <w:proofErr w:type="gramEnd"/>
      <w:r w:rsidRPr="00670DD7">
        <w:rPr>
          <w:rStyle w:val="EndnoteReference"/>
          <w:rFonts w:ascii="Times New Roman" w:hAnsi="Times New Roman"/>
          <w:spacing w:val="1"/>
          <w:sz w:val="24"/>
          <w:szCs w:val="24"/>
        </w:rPr>
        <w:endnoteReference w:id="84"/>
      </w:r>
      <w:r w:rsidRPr="00670DD7">
        <w:rPr>
          <w:spacing w:val="1"/>
        </w:rPr>
        <w:t>. Likewise</w:t>
      </w:r>
      <w:r w:rsidR="00331BA2">
        <w:rPr>
          <w:spacing w:val="1"/>
        </w:rPr>
        <w:t>,</w:t>
      </w:r>
      <w:r w:rsidRPr="00670DD7">
        <w:rPr>
          <w:spacing w:val="1"/>
        </w:rPr>
        <w:t xml:space="preserve"> </w:t>
      </w:r>
      <w:r w:rsidRPr="00670DD7">
        <w:rPr>
          <w:spacing w:val="-1"/>
        </w:rPr>
        <w:t>Pr</w:t>
      </w:r>
      <w:r w:rsidRPr="00670DD7">
        <w:t>op</w:t>
      </w:r>
      <w:r w:rsidRPr="00670DD7">
        <w:rPr>
          <w:spacing w:val="2"/>
        </w:rPr>
        <w:t>h</w:t>
      </w:r>
      <w:r w:rsidRPr="00670DD7">
        <w:rPr>
          <w:spacing w:val="-1"/>
        </w:rPr>
        <w:t>e</w:t>
      </w:r>
      <w:r w:rsidRPr="00670DD7">
        <w:t>thood and</w:t>
      </w:r>
      <w:r w:rsidRPr="00670DD7">
        <w:rPr>
          <w:spacing w:val="27"/>
        </w:rPr>
        <w:t xml:space="preserve"> </w:t>
      </w:r>
      <w:r w:rsidRPr="00670DD7">
        <w:rPr>
          <w:spacing w:val="3"/>
        </w:rPr>
        <w:t>B</w:t>
      </w:r>
      <w:r w:rsidRPr="00670DD7">
        <w:rPr>
          <w:spacing w:val="-1"/>
        </w:rPr>
        <w:t>e</w:t>
      </w:r>
      <w:r w:rsidRPr="00670DD7">
        <w:t>l</w:t>
      </w:r>
      <w:r w:rsidRPr="00670DD7">
        <w:rPr>
          <w:spacing w:val="1"/>
        </w:rPr>
        <w:t>i</w:t>
      </w:r>
      <w:r w:rsidRPr="00670DD7">
        <w:rPr>
          <w:spacing w:val="-1"/>
        </w:rPr>
        <w:t>e</w:t>
      </w:r>
      <w:r w:rsidRPr="00670DD7">
        <w:rPr>
          <w:spacing w:val="1"/>
        </w:rPr>
        <w:t>f</w:t>
      </w:r>
      <w:r w:rsidRPr="00670DD7">
        <w:rPr>
          <w:spacing w:val="2"/>
        </w:rPr>
        <w:t>-</w:t>
      </w:r>
      <w:r w:rsidRPr="00670DD7">
        <w:t>si</w:t>
      </w:r>
      <w:r w:rsidRPr="00670DD7">
        <w:rPr>
          <w:spacing w:val="1"/>
        </w:rPr>
        <w:t>n</w:t>
      </w:r>
      <w:r w:rsidRPr="00670DD7">
        <w:rPr>
          <w:spacing w:val="-1"/>
        </w:rPr>
        <w:t>-acc</w:t>
      </w:r>
      <w:r w:rsidRPr="00670DD7">
        <w:t>usations of un</w:t>
      </w:r>
      <w:r w:rsidRPr="00670DD7">
        <w:rPr>
          <w:spacing w:val="2"/>
        </w:rPr>
        <w:t>b</w:t>
      </w:r>
      <w:r w:rsidRPr="00670DD7">
        <w:rPr>
          <w:spacing w:val="-1"/>
        </w:rPr>
        <w:t>e</w:t>
      </w:r>
      <w:r w:rsidRPr="00670DD7">
        <w:t>l</w:t>
      </w:r>
      <w:r w:rsidRPr="00670DD7">
        <w:rPr>
          <w:spacing w:val="1"/>
        </w:rPr>
        <w:t>i</w:t>
      </w:r>
      <w:r w:rsidRPr="00670DD7">
        <w:rPr>
          <w:spacing w:val="-1"/>
        </w:rPr>
        <w:t>e</w:t>
      </w:r>
      <w:r w:rsidRPr="00670DD7">
        <w:t>f</w:t>
      </w:r>
      <w:r w:rsidR="00331BA2">
        <w:t>,</w:t>
      </w:r>
      <w:r w:rsidRPr="00670DD7">
        <w:rPr>
          <w:rStyle w:val="EndnoteReference"/>
          <w:rFonts w:ascii="Times New Roman" w:hAnsi="Times New Roman"/>
          <w:sz w:val="24"/>
          <w:szCs w:val="24"/>
        </w:rPr>
        <w:endnoteReference w:id="85"/>
      </w:r>
      <w:r w:rsidR="00331BA2">
        <w:t xml:space="preserve"> </w:t>
      </w:r>
      <w:r w:rsidRPr="00670DD7">
        <w:t xml:space="preserve">etc. are also some examples of </w:t>
      </w:r>
      <w:proofErr w:type="spellStart"/>
      <w:r>
        <w:rPr>
          <w:i/>
        </w:rPr>
        <w:t>kalām</w:t>
      </w:r>
      <w:proofErr w:type="spellEnd"/>
      <w:r w:rsidRPr="00670DD7">
        <w:t xml:space="preserve"> subjects discussed in </w:t>
      </w:r>
      <w:proofErr w:type="spellStart"/>
      <w:r>
        <w:t>Risālah</w:t>
      </w:r>
      <w:proofErr w:type="spellEnd"/>
      <w:r w:rsidRPr="00670DD7">
        <w:t>.</w:t>
      </w:r>
    </w:p>
    <w:p w:rsidR="00D817B9" w:rsidRDefault="00D817B9" w:rsidP="00331BA2">
      <w:pPr>
        <w:rPr>
          <w:spacing w:val="1"/>
        </w:rPr>
      </w:pPr>
      <w:r w:rsidRPr="00CD4A43">
        <w:rPr>
          <w:shd w:val="clear" w:color="auto" w:fill="FFFFFF"/>
        </w:rPr>
        <w:t xml:space="preserve">Although all the subjects of </w:t>
      </w:r>
      <w:proofErr w:type="spellStart"/>
      <w:r>
        <w:rPr>
          <w:i/>
          <w:shd w:val="clear" w:color="auto" w:fill="FFFFFF"/>
        </w:rPr>
        <w:t>kalām</w:t>
      </w:r>
      <w:proofErr w:type="spellEnd"/>
      <w:r w:rsidR="00660D51" w:rsidRPr="00CD4A43">
        <w:rPr>
          <w:i/>
          <w:shd w:val="clear" w:color="auto" w:fill="FFFFFF"/>
        </w:rPr>
        <w:fldChar w:fldCharType="begin"/>
      </w:r>
      <w:r w:rsidRPr="00CD4A43">
        <w:instrText xml:space="preserve"> XE "</w:instrText>
      </w:r>
      <w:r w:rsidRPr="00CD4A43">
        <w:rPr>
          <w:i/>
        </w:rPr>
        <w:instrText>kalam</w:instrText>
      </w:r>
      <w:r w:rsidRPr="00CD4A43">
        <w:instrText xml:space="preserve">" </w:instrText>
      </w:r>
      <w:r w:rsidR="00660D51" w:rsidRPr="00CD4A43">
        <w:rPr>
          <w:i/>
          <w:shd w:val="clear" w:color="auto" w:fill="FFFFFF"/>
        </w:rPr>
        <w:fldChar w:fldCharType="end"/>
      </w:r>
      <w:r w:rsidRPr="00CD4A43">
        <w:rPr>
          <w:shd w:val="clear" w:color="auto" w:fill="FFFFFF"/>
        </w:rPr>
        <w:t xml:space="preserve"> are included in </w:t>
      </w:r>
      <w:proofErr w:type="spellStart"/>
      <w:r>
        <w:t>Risālah</w:t>
      </w:r>
      <w:proofErr w:type="spellEnd"/>
      <w:r w:rsidRPr="00CD4A43">
        <w:rPr>
          <w:shd w:val="clear" w:color="auto" w:fill="FFFFFF"/>
        </w:rPr>
        <w:t xml:space="preserve">, the methodology </w:t>
      </w:r>
      <w:proofErr w:type="spellStart"/>
      <w:r>
        <w:rPr>
          <w:shd w:val="clear" w:color="auto" w:fill="FFFFFF"/>
        </w:rPr>
        <w:t>Nūrsī</w:t>
      </w:r>
      <w:proofErr w:type="spellEnd"/>
      <w:r w:rsidRPr="00CD4A43">
        <w:rPr>
          <w:shd w:val="clear" w:color="auto" w:fill="FFFFFF"/>
        </w:rPr>
        <w:t xml:space="preserve"> adopted to prove those truths is different from traditional </w:t>
      </w:r>
      <w:proofErr w:type="spellStart"/>
      <w:r>
        <w:rPr>
          <w:i/>
          <w:shd w:val="clear" w:color="auto" w:fill="FFFFFF"/>
        </w:rPr>
        <w:t>kalām</w:t>
      </w:r>
      <w:proofErr w:type="spellEnd"/>
      <w:r>
        <w:rPr>
          <w:i/>
          <w:shd w:val="clear" w:color="auto" w:fill="FFFFFF"/>
        </w:rPr>
        <w:t xml:space="preserve"> </w:t>
      </w:r>
      <w:r w:rsidRPr="00CD4A43">
        <w:rPr>
          <w:shd w:val="clear" w:color="auto" w:fill="FFFFFF"/>
        </w:rPr>
        <w:t>methodology because of certain</w:t>
      </w:r>
      <w:r w:rsidR="00660D51" w:rsidRPr="00CD4A43">
        <w:rPr>
          <w:shd w:val="clear" w:color="auto" w:fill="FFFFFF"/>
        </w:rPr>
        <w:fldChar w:fldCharType="begin"/>
      </w:r>
      <w:r w:rsidRPr="00CD4A43">
        <w:instrText xml:space="preserve"> XE "certain" </w:instrText>
      </w:r>
      <w:r w:rsidR="00660D51" w:rsidRPr="00CD4A43">
        <w:rPr>
          <w:shd w:val="clear" w:color="auto" w:fill="FFFFFF"/>
        </w:rPr>
        <w:fldChar w:fldCharType="end"/>
      </w:r>
      <w:r w:rsidRPr="00CD4A43">
        <w:rPr>
          <w:shd w:val="clear" w:color="auto" w:fill="FFFFFF"/>
        </w:rPr>
        <w:t xml:space="preserve"> reasons. Firstly, </w:t>
      </w:r>
      <w:proofErr w:type="spellStart"/>
      <w:r>
        <w:rPr>
          <w:shd w:val="clear" w:color="auto" w:fill="FFFFFF"/>
        </w:rPr>
        <w:t>Nūrsī</w:t>
      </w:r>
      <w:proofErr w:type="spellEnd"/>
      <w:r w:rsidRPr="00CD4A43">
        <w:rPr>
          <w:shd w:val="clear" w:color="auto" w:fill="FFFFFF"/>
        </w:rPr>
        <w:t xml:space="preserve"> believes </w:t>
      </w:r>
      <w:r w:rsidRPr="00CD4A43">
        <w:t xml:space="preserve">philosophical arguments of </w:t>
      </w:r>
      <w:proofErr w:type="spellStart"/>
      <w:r>
        <w:rPr>
          <w:i/>
        </w:rPr>
        <w:t>kalām</w:t>
      </w:r>
      <w:proofErr w:type="spellEnd"/>
      <w:r w:rsidRPr="00CD4A43">
        <w:t xml:space="preserve"> scholars are not understandable for a majority of believers and cannot “r</w:t>
      </w:r>
      <w:r w:rsidRPr="00CD4A43">
        <w:rPr>
          <w:spacing w:val="-2"/>
        </w:rPr>
        <w:t>a</w:t>
      </w:r>
      <w:r w:rsidRPr="00CD4A43">
        <w:t>ise</w:t>
      </w:r>
      <w:r w:rsidRPr="00CD4A43">
        <w:rPr>
          <w:spacing w:val="12"/>
        </w:rPr>
        <w:t xml:space="preserve"> </w:t>
      </w:r>
      <w:r w:rsidRPr="00CD4A43">
        <w:t>p</w:t>
      </w:r>
      <w:r w:rsidRPr="00CD4A43">
        <w:rPr>
          <w:spacing w:val="-1"/>
        </w:rPr>
        <w:t>e</w:t>
      </w:r>
      <w:r w:rsidRPr="00CD4A43">
        <w:rPr>
          <w:spacing w:val="5"/>
        </w:rPr>
        <w:t>o</w:t>
      </w:r>
      <w:r w:rsidRPr="00CD4A43">
        <w:t>ple</w:t>
      </w:r>
      <w:r w:rsidRPr="00CD4A43">
        <w:rPr>
          <w:spacing w:val="11"/>
        </w:rPr>
        <w:t xml:space="preserve"> </w:t>
      </w:r>
      <w:r w:rsidRPr="00CD4A43">
        <w:t>to</w:t>
      </w:r>
      <w:r w:rsidRPr="00CD4A43">
        <w:rPr>
          <w:spacing w:val="12"/>
        </w:rPr>
        <w:t xml:space="preserve"> </w:t>
      </w:r>
      <w:r w:rsidRPr="00CD4A43">
        <w:t>a</w:t>
      </w:r>
      <w:r w:rsidRPr="00CD4A43">
        <w:rPr>
          <w:spacing w:val="11"/>
        </w:rPr>
        <w:t xml:space="preserve"> </w:t>
      </w:r>
      <w:r w:rsidRPr="00CD4A43">
        <w:t>lev</w:t>
      </w:r>
      <w:r w:rsidRPr="00CD4A43">
        <w:rPr>
          <w:spacing w:val="-1"/>
        </w:rPr>
        <w:t>e</w:t>
      </w:r>
      <w:r w:rsidRPr="00CD4A43">
        <w:t>l of</w:t>
      </w:r>
      <w:r w:rsidRPr="00CD4A43">
        <w:rPr>
          <w:spacing w:val="9"/>
        </w:rPr>
        <w:t xml:space="preserve"> </w:t>
      </w:r>
      <w:r w:rsidRPr="00CD4A43">
        <w:t>b</w:t>
      </w:r>
      <w:r w:rsidRPr="00CD4A43">
        <w:rPr>
          <w:spacing w:val="-1"/>
        </w:rPr>
        <w:t>e</w:t>
      </w:r>
      <w:r w:rsidRPr="00CD4A43">
        <w:t>l</w:t>
      </w:r>
      <w:r w:rsidRPr="00CD4A43">
        <w:rPr>
          <w:spacing w:val="1"/>
        </w:rPr>
        <w:t>i</w:t>
      </w:r>
      <w:r w:rsidRPr="00CD4A43">
        <w:rPr>
          <w:spacing w:val="-1"/>
        </w:rPr>
        <w:t>e</w:t>
      </w:r>
      <w:r w:rsidRPr="00CD4A43">
        <w:t>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fldChar w:fldCharType="end"/>
      </w:r>
      <w:r w:rsidRPr="00CD4A43">
        <w:rPr>
          <w:spacing w:val="11"/>
        </w:rPr>
        <w:t xml:space="preserve"> </w:t>
      </w:r>
      <w:r w:rsidRPr="00CD4A43">
        <w:t>in</w:t>
      </w:r>
      <w:r w:rsidRPr="00CD4A43">
        <w:rPr>
          <w:spacing w:val="10"/>
        </w:rPr>
        <w:t xml:space="preserve"> </w:t>
      </w:r>
      <w:r w:rsidRPr="00CD4A43">
        <w:t>Go</w:t>
      </w:r>
      <w:r w:rsidRPr="00CD4A43">
        <w:rPr>
          <w:spacing w:val="2"/>
        </w:rPr>
        <w:t>d</w:t>
      </w:r>
      <w:r w:rsidRPr="00CD4A43">
        <w:t>’s</w:t>
      </w:r>
      <w:r w:rsidRPr="00CD4A43">
        <w:rPr>
          <w:spacing w:val="-19"/>
        </w:rPr>
        <w:t xml:space="preserve"> </w:t>
      </w:r>
      <w:r w:rsidRPr="00CD4A43">
        <w:rPr>
          <w:spacing w:val="-1"/>
        </w:rPr>
        <w:t>e</w:t>
      </w:r>
      <w:r w:rsidRPr="00CD4A43">
        <w:rPr>
          <w:spacing w:val="2"/>
        </w:rPr>
        <w:t>x</w:t>
      </w:r>
      <w:r w:rsidRPr="00CD4A43">
        <w:t>is</w:t>
      </w:r>
      <w:r w:rsidRPr="00CD4A43">
        <w:rPr>
          <w:spacing w:val="1"/>
        </w:rPr>
        <w:t>t</w:t>
      </w:r>
      <w:r w:rsidRPr="00CD4A43">
        <w:rPr>
          <w:spacing w:val="-1"/>
        </w:rPr>
        <w:t>e</w:t>
      </w:r>
      <w:r w:rsidRPr="00CD4A43">
        <w:t>n</w:t>
      </w:r>
      <w:r w:rsidRPr="00CD4A43">
        <w:rPr>
          <w:spacing w:val="-1"/>
        </w:rPr>
        <w:t>ce</w:t>
      </w:r>
      <w:r w:rsidRPr="00CD4A43">
        <w:t>,</w:t>
      </w:r>
      <w:r w:rsidRPr="00CD4A43">
        <w:rPr>
          <w:spacing w:val="9"/>
        </w:rPr>
        <w:t xml:space="preserve"> </w:t>
      </w:r>
      <w:r w:rsidRPr="00CD4A43">
        <w:t>uni</w:t>
      </w:r>
      <w:r w:rsidRPr="00CD4A43">
        <w:rPr>
          <w:spacing w:val="6"/>
        </w:rPr>
        <w:t>t</w:t>
      </w:r>
      <w:r w:rsidRPr="00CD4A43">
        <w:rPr>
          <w:spacing w:val="-5"/>
        </w:rPr>
        <w:t>y</w:t>
      </w:r>
      <w:r w:rsidRPr="00CD4A43">
        <w:t>,</w:t>
      </w:r>
      <w:r w:rsidRPr="00CD4A43">
        <w:rPr>
          <w:spacing w:val="12"/>
        </w:rPr>
        <w:t xml:space="preserve"> </w:t>
      </w:r>
      <w:r w:rsidRPr="00CD4A43">
        <w:rPr>
          <w:spacing w:val="-1"/>
        </w:rPr>
        <w:t>a</w:t>
      </w:r>
      <w:r w:rsidRPr="00CD4A43">
        <w:t>nd</w:t>
      </w:r>
      <w:r w:rsidRPr="00CD4A43">
        <w:rPr>
          <w:spacing w:val="9"/>
        </w:rPr>
        <w:t xml:space="preserve"> </w:t>
      </w:r>
      <w:r w:rsidRPr="00CD4A43">
        <w:rPr>
          <w:spacing w:val="-1"/>
        </w:rPr>
        <w:t>a</w:t>
      </w:r>
      <w:r w:rsidRPr="00CD4A43">
        <w:t>t</w:t>
      </w:r>
      <w:r w:rsidRPr="00CD4A43">
        <w:rPr>
          <w:spacing w:val="1"/>
        </w:rPr>
        <w:t>t</w:t>
      </w:r>
      <w:r w:rsidRPr="00CD4A43">
        <w:t>ribut</w:t>
      </w:r>
      <w:r w:rsidRPr="00CD4A43">
        <w:rPr>
          <w:spacing w:val="-1"/>
        </w:rPr>
        <w:t>e</w:t>
      </w:r>
      <w:r w:rsidRPr="00CD4A43">
        <w:t>s</w:t>
      </w:r>
      <w:r w:rsidRPr="00CD4A43">
        <w:rPr>
          <w:spacing w:val="12"/>
        </w:rPr>
        <w:t xml:space="preserve"> </w:t>
      </w:r>
      <w:r w:rsidRPr="00CD4A43">
        <w:t>whi</w:t>
      </w:r>
      <w:r w:rsidRPr="00CD4A43">
        <w:rPr>
          <w:spacing w:val="-1"/>
        </w:rPr>
        <w:t>c</w:t>
      </w:r>
      <w:r w:rsidRPr="00CD4A43">
        <w:t>h</w:t>
      </w:r>
      <w:r w:rsidRPr="00CD4A43">
        <w:rPr>
          <w:spacing w:val="9"/>
        </w:rPr>
        <w:t xml:space="preserve"> </w:t>
      </w:r>
      <w:r w:rsidRPr="00CD4A43">
        <w:rPr>
          <w:spacing w:val="2"/>
        </w:rPr>
        <w:t>s</w:t>
      </w:r>
      <w:r w:rsidRPr="00CD4A43">
        <w:rPr>
          <w:spacing w:val="-1"/>
        </w:rPr>
        <w:t>a</w:t>
      </w:r>
      <w:r w:rsidRPr="00CD4A43">
        <w:t>t</w:t>
      </w:r>
      <w:r w:rsidRPr="00CD4A43">
        <w:rPr>
          <w:spacing w:val="1"/>
        </w:rPr>
        <w:t>i</w:t>
      </w:r>
      <w:r w:rsidRPr="00CD4A43">
        <w:t>sfi</w:t>
      </w:r>
      <w:r w:rsidRPr="00CD4A43">
        <w:rPr>
          <w:spacing w:val="-1"/>
        </w:rPr>
        <w:t>e</w:t>
      </w:r>
      <w:r w:rsidRPr="00CD4A43">
        <w:t>s</w:t>
      </w:r>
      <w:r w:rsidRPr="00CD4A43">
        <w:rPr>
          <w:spacing w:val="10"/>
        </w:rPr>
        <w:t xml:space="preserve"> </w:t>
      </w:r>
      <w:r w:rsidRPr="00CD4A43">
        <w:t>them.”</w:t>
      </w:r>
      <w:r w:rsidRPr="00CD4A43">
        <w:rPr>
          <w:rStyle w:val="EndnoteReference"/>
          <w:rFonts w:ascii="Times New Roman" w:hAnsi="Times New Roman"/>
          <w:sz w:val="24"/>
          <w:szCs w:val="24"/>
        </w:rPr>
        <w:endnoteReference w:id="86"/>
      </w:r>
      <w:r w:rsidRPr="00CD4A43">
        <w:t xml:space="preserve"> Secondly, preferring reason </w:t>
      </w:r>
      <w:proofErr w:type="gramStart"/>
      <w:r w:rsidRPr="00CD4A43">
        <w:t>over</w:t>
      </w:r>
      <w:proofErr w:type="gramEnd"/>
      <w:r w:rsidRPr="00CD4A43">
        <w:t xml:space="preserve"> revelation was another element in the methodology of traditional </w:t>
      </w:r>
      <w:proofErr w:type="spellStart"/>
      <w:r>
        <w:rPr>
          <w:i/>
        </w:rPr>
        <w:t>kalām</w:t>
      </w:r>
      <w:proofErr w:type="spellEnd"/>
      <w:r w:rsidR="00660D51" w:rsidRPr="00CD4A43">
        <w:rPr>
          <w:i/>
        </w:rPr>
        <w:fldChar w:fldCharType="begin"/>
      </w:r>
      <w:r w:rsidRPr="00CD4A43">
        <w:instrText xml:space="preserve"> XE "</w:instrText>
      </w:r>
      <w:r w:rsidRPr="00CD4A43">
        <w:rPr>
          <w:i/>
        </w:rPr>
        <w:instrText>kalam</w:instrText>
      </w:r>
      <w:r w:rsidRPr="00CD4A43">
        <w:instrText xml:space="preserve">" </w:instrText>
      </w:r>
      <w:r w:rsidR="00660D51" w:rsidRPr="00CD4A43">
        <w:rPr>
          <w:i/>
        </w:rPr>
        <w:fldChar w:fldCharType="end"/>
      </w:r>
      <w:r w:rsidRPr="00CD4A43">
        <w:t xml:space="preserve"> due to which </w:t>
      </w:r>
      <w:proofErr w:type="spellStart"/>
      <w:r>
        <w:t>Nūrsī</w:t>
      </w:r>
      <w:proofErr w:type="spellEnd"/>
      <w:r w:rsidRPr="00CD4A43">
        <w:t xml:space="preserve"> turned his attention from that way. </w:t>
      </w:r>
      <w:proofErr w:type="spellStart"/>
      <w:r>
        <w:t>Nūrsī</w:t>
      </w:r>
      <w:proofErr w:type="spellEnd"/>
      <w:r w:rsidRPr="00CD4A43">
        <w:t xml:space="preserve"> says that through preferring reason </w:t>
      </w:r>
      <w:proofErr w:type="gramStart"/>
      <w:r w:rsidRPr="00CD4A43">
        <w:t>over</w:t>
      </w:r>
      <w:proofErr w:type="gramEnd"/>
      <w:r w:rsidRPr="00CD4A43">
        <w:t xml:space="preserve"> revelation, </w:t>
      </w:r>
      <w:proofErr w:type="spellStart"/>
      <w:r>
        <w:rPr>
          <w:i/>
        </w:rPr>
        <w:t>kalām</w:t>
      </w:r>
      <w:proofErr w:type="spellEnd"/>
      <w:r>
        <w:rPr>
          <w:i/>
        </w:rPr>
        <w:t xml:space="preserve"> </w:t>
      </w:r>
      <w:r w:rsidRPr="00CD4A43">
        <w:t xml:space="preserve">scholars “have not been able </w:t>
      </w:r>
      <w:r w:rsidRPr="00CD4A43">
        <w:rPr>
          <w:rFonts w:eastAsia="Times New Roman"/>
          <w:spacing w:val="-2"/>
        </w:rPr>
        <w:t xml:space="preserve">to express with clarity even ten of the Qur'an's verses, or </w:t>
      </w:r>
      <w:r w:rsidRPr="00CD4A43">
        <w:rPr>
          <w:rFonts w:eastAsia="Times New Roman"/>
          <w:spacing w:val="-4"/>
        </w:rPr>
        <w:t xml:space="preserve">prove them decisively.” </w:t>
      </w:r>
      <w:r w:rsidRPr="00CD4A43">
        <w:rPr>
          <w:spacing w:val="-2"/>
        </w:rPr>
        <w:t xml:space="preserve">This convinced him that </w:t>
      </w:r>
      <w:r w:rsidR="00331BA2">
        <w:rPr>
          <w:spacing w:val="-2"/>
        </w:rPr>
        <w:t xml:space="preserve">the </w:t>
      </w:r>
      <w:r w:rsidRPr="00CD4A43">
        <w:rPr>
          <w:spacing w:val="-2"/>
        </w:rPr>
        <w:t xml:space="preserve">conventional approach to theology was inherently incapable of countering the doubts regarding faith, created by </w:t>
      </w:r>
      <w:r w:rsidR="00331BA2">
        <w:rPr>
          <w:spacing w:val="-2"/>
        </w:rPr>
        <w:t xml:space="preserve">the </w:t>
      </w:r>
      <w:r w:rsidRPr="00CD4A43">
        <w:rPr>
          <w:spacing w:val="-2"/>
        </w:rPr>
        <w:t>skeptical</w:t>
      </w:r>
      <w:r w:rsidR="00660D51" w:rsidRPr="00CD4A43">
        <w:rPr>
          <w:spacing w:val="-2"/>
        </w:rPr>
        <w:fldChar w:fldCharType="begin"/>
      </w:r>
      <w:r w:rsidRPr="00CD4A43">
        <w:instrText xml:space="preserve"> XE "</w:instrText>
      </w:r>
      <w:r w:rsidRPr="00CD4A43">
        <w:rPr>
          <w:spacing w:val="-2"/>
        </w:rPr>
        <w:instrText>skeptical</w:instrText>
      </w:r>
      <w:r w:rsidRPr="00CD4A43">
        <w:instrText xml:space="preserve">" </w:instrText>
      </w:r>
      <w:r w:rsidR="00660D51" w:rsidRPr="00CD4A43">
        <w:rPr>
          <w:spacing w:val="-2"/>
        </w:rPr>
        <w:fldChar w:fldCharType="end"/>
      </w:r>
      <w:r w:rsidRPr="00CD4A43">
        <w:rPr>
          <w:spacing w:val="-2"/>
        </w:rPr>
        <w:t xml:space="preserve"> modern age. He devised a new science of </w:t>
      </w:r>
      <w:proofErr w:type="spellStart"/>
      <w:r>
        <w:rPr>
          <w:i/>
          <w:spacing w:val="-2"/>
        </w:rPr>
        <w:t>kalām</w:t>
      </w:r>
      <w:proofErr w:type="spellEnd"/>
      <w:r w:rsidR="00660D51" w:rsidRPr="00CD4A43">
        <w:rPr>
          <w:i/>
          <w:spacing w:val="-2"/>
        </w:rPr>
        <w:fldChar w:fldCharType="begin"/>
      </w:r>
      <w:r w:rsidRPr="00CD4A43">
        <w:instrText xml:space="preserve"> XE "</w:instrText>
      </w:r>
      <w:r w:rsidRPr="00CD4A43">
        <w:rPr>
          <w:i/>
        </w:rPr>
        <w:instrText>kalam</w:instrText>
      </w:r>
      <w:r w:rsidRPr="00CD4A43">
        <w:instrText xml:space="preserve">" </w:instrText>
      </w:r>
      <w:r w:rsidR="00660D51" w:rsidRPr="00CD4A43">
        <w:rPr>
          <w:i/>
          <w:spacing w:val="-2"/>
        </w:rPr>
        <w:fldChar w:fldCharType="end"/>
      </w:r>
      <w:proofErr w:type="gramStart"/>
      <w:r w:rsidRPr="00CD4A43">
        <w:rPr>
          <w:spacing w:val="-2"/>
        </w:rPr>
        <w:t xml:space="preserve"> which</w:t>
      </w:r>
      <w:proofErr w:type="gramEnd"/>
      <w:r w:rsidRPr="00CD4A43">
        <w:rPr>
          <w:spacing w:val="-2"/>
        </w:rPr>
        <w:t xml:space="preserve"> was based on </w:t>
      </w:r>
      <w:r w:rsidRPr="00CD4A43">
        <w:t xml:space="preserve">“the </w:t>
      </w:r>
      <w:proofErr w:type="spellStart"/>
      <w:r w:rsidRPr="00CD4A43">
        <w:t>Qur’anic</w:t>
      </w:r>
      <w:proofErr w:type="spellEnd"/>
      <w:r w:rsidRPr="00CD4A43">
        <w:t xml:space="preserve"> practical theology”</w:t>
      </w:r>
      <w:r w:rsidRPr="00CD4A43">
        <w:rPr>
          <w:rStyle w:val="EndnoteReference"/>
          <w:rFonts w:ascii="Times New Roman" w:hAnsi="Times New Roman"/>
          <w:sz w:val="24"/>
          <w:szCs w:val="24"/>
        </w:rPr>
        <w:endnoteReference w:id="87"/>
      </w:r>
      <w:r w:rsidRPr="00CD4A43">
        <w:rPr>
          <w:rStyle w:val="EndnoteReference"/>
          <w:rFonts w:ascii="Times New Roman" w:hAnsi="Times New Roman"/>
          <w:sz w:val="24"/>
          <w:szCs w:val="24"/>
        </w:rPr>
        <w:t xml:space="preserve"> </w:t>
      </w:r>
      <w:r w:rsidRPr="00CD4A43">
        <w:rPr>
          <w:spacing w:val="-2"/>
        </w:rPr>
        <w:t xml:space="preserve">to free it from the narrow approach of the </w:t>
      </w:r>
      <w:proofErr w:type="spellStart"/>
      <w:r>
        <w:rPr>
          <w:i/>
          <w:spacing w:val="-2"/>
        </w:rPr>
        <w:t>madrasah</w:t>
      </w:r>
      <w:proofErr w:type="spellEnd"/>
      <w:r w:rsidR="00660D51" w:rsidRPr="00CD4A43">
        <w:rPr>
          <w:i/>
          <w:spacing w:val="-2"/>
        </w:rPr>
        <w:fldChar w:fldCharType="begin"/>
      </w:r>
      <w:r w:rsidRPr="00CD4A43">
        <w:instrText xml:space="preserve"> XE "</w:instrText>
      </w:r>
      <w:r w:rsidRPr="00CD4A43">
        <w:rPr>
          <w:i/>
        </w:rPr>
        <w:instrText>madrasah</w:instrText>
      </w:r>
      <w:r w:rsidRPr="00CD4A43">
        <w:instrText xml:space="preserve">" </w:instrText>
      </w:r>
      <w:r w:rsidR="00660D51" w:rsidRPr="00CD4A43">
        <w:rPr>
          <w:i/>
          <w:spacing w:val="-2"/>
        </w:rPr>
        <w:fldChar w:fldCharType="end"/>
      </w:r>
      <w:r w:rsidRPr="00CD4A43">
        <w:rPr>
          <w:spacing w:val="-2"/>
        </w:rPr>
        <w:t xml:space="preserve">; reinterpret it as a response to skeptical schools of thought; and impart it to laymen to purify their minds, strengthen their beliefs and reform the society. In </w:t>
      </w:r>
      <w:proofErr w:type="spellStart"/>
      <w:proofErr w:type="gramStart"/>
      <w:r>
        <w:t>Risālah</w:t>
      </w:r>
      <w:proofErr w:type="spellEnd"/>
      <w:proofErr w:type="gramEnd"/>
      <w:r w:rsidRPr="00CD4A43">
        <w:rPr>
          <w:spacing w:val="-2"/>
        </w:rPr>
        <w:t xml:space="preserve"> therefore he provides </w:t>
      </w:r>
      <w:r w:rsidRPr="00CD4A43">
        <w:rPr>
          <w:spacing w:val="1"/>
        </w:rPr>
        <w:t>“rational proofs for all the main tenets of belief</w:t>
      </w:r>
      <w:r w:rsidR="00660D51" w:rsidRPr="00CD4A43">
        <w:rPr>
          <w:spacing w:val="1"/>
        </w:rPr>
        <w:fldChar w:fldCharType="begin"/>
      </w:r>
      <w:r w:rsidRPr="00CD4A43">
        <w:instrText xml:space="preserve"> XE "</w:instrText>
      </w:r>
      <w:r w:rsidRPr="00CD4A43">
        <w:rPr>
          <w:spacing w:val="2"/>
        </w:rPr>
        <w:instrText>b</w:instrText>
      </w:r>
      <w:r w:rsidRPr="00CD4A43">
        <w:rPr>
          <w:spacing w:val="-1"/>
        </w:rPr>
        <w:instrText>e</w:instrText>
      </w:r>
      <w:r w:rsidRPr="00CD4A43">
        <w:rPr>
          <w:spacing w:val="1"/>
        </w:rPr>
        <w:instrText>l</w:instrText>
      </w:r>
      <w:r w:rsidRPr="00CD4A43">
        <w:instrText xml:space="preserve">ief" </w:instrText>
      </w:r>
      <w:r w:rsidR="00660D51" w:rsidRPr="00CD4A43">
        <w:rPr>
          <w:spacing w:val="1"/>
        </w:rPr>
        <w:fldChar w:fldCharType="end"/>
      </w:r>
      <w:r w:rsidRPr="00CD4A43">
        <w:rPr>
          <w:spacing w:val="1"/>
        </w:rPr>
        <w:t xml:space="preserve"> and other question with which </w:t>
      </w:r>
      <w:proofErr w:type="spellStart"/>
      <w:r>
        <w:rPr>
          <w:i/>
          <w:iCs/>
          <w:spacing w:val="1"/>
        </w:rPr>
        <w:t>kalām</w:t>
      </w:r>
      <w:proofErr w:type="spellEnd"/>
      <w:r>
        <w:rPr>
          <w:i/>
          <w:iCs/>
          <w:spacing w:val="1"/>
        </w:rPr>
        <w:t xml:space="preserve"> </w:t>
      </w:r>
      <w:r w:rsidRPr="00CD4A43">
        <w:rPr>
          <w:spacing w:val="1"/>
        </w:rPr>
        <w:t xml:space="preserve">was concerned” thus considers </w:t>
      </w:r>
      <w:proofErr w:type="spellStart"/>
      <w:r>
        <w:t>Risālah</w:t>
      </w:r>
      <w:proofErr w:type="spellEnd"/>
      <w:r w:rsidRPr="00CD4A43">
        <w:rPr>
          <w:i/>
          <w:iCs/>
        </w:rPr>
        <w:t xml:space="preserve"> </w:t>
      </w:r>
      <w:r w:rsidRPr="00CD4A43">
        <w:rPr>
          <w:iCs/>
        </w:rPr>
        <w:t>“</w:t>
      </w:r>
      <w:r w:rsidRPr="00CD4A43">
        <w:t>to be a new form of that discipline within its general function of the renewal of belief.”</w:t>
      </w:r>
      <w:r>
        <w:rPr>
          <w:rStyle w:val="EndnoteReference"/>
          <w:rFonts w:ascii="Times New Roman" w:hAnsi="Times New Roman" w:cs="Times New Roman"/>
          <w:sz w:val="24"/>
          <w:szCs w:val="24"/>
        </w:rPr>
        <w:endnoteReference w:id="88"/>
      </w:r>
      <w:r w:rsidRPr="00CD4A43">
        <w:rPr>
          <w:rStyle w:val="EndnoteReference"/>
          <w:rFonts w:ascii="Times New Roman" w:hAnsi="Times New Roman"/>
          <w:spacing w:val="1"/>
          <w:sz w:val="24"/>
          <w:szCs w:val="24"/>
        </w:rPr>
        <w:t xml:space="preserve"> </w:t>
      </w:r>
    </w:p>
    <w:p w:rsidR="00D817B9" w:rsidRPr="00CD4A43" w:rsidRDefault="00D817B9" w:rsidP="00331BA2">
      <w:pPr>
        <w:rPr>
          <w:b/>
        </w:rPr>
      </w:pPr>
      <w:r w:rsidRPr="00CD4A43">
        <w:t xml:space="preserve">A prime example of </w:t>
      </w:r>
      <w:proofErr w:type="spellStart"/>
      <w:r>
        <w:t>Nūrsī</w:t>
      </w:r>
      <w:r w:rsidRPr="00CD4A43">
        <w:t>’s</w:t>
      </w:r>
      <w:proofErr w:type="spellEnd"/>
      <w:r w:rsidRPr="00CD4A43">
        <w:t xml:space="preserve"> departure from the methodology of traditional </w:t>
      </w:r>
      <w:proofErr w:type="spellStart"/>
      <w:r>
        <w:rPr>
          <w:i/>
        </w:rPr>
        <w:t>kalām</w:t>
      </w:r>
      <w:proofErr w:type="spellEnd"/>
      <w:r w:rsidR="00660D51" w:rsidRPr="00CD4A43">
        <w:rPr>
          <w:i/>
        </w:rPr>
        <w:fldChar w:fldCharType="begin"/>
      </w:r>
      <w:r w:rsidRPr="00CD4A43">
        <w:instrText xml:space="preserve"> XE "</w:instrText>
      </w:r>
      <w:r w:rsidRPr="00CD4A43">
        <w:rPr>
          <w:i/>
        </w:rPr>
        <w:instrText>kalam</w:instrText>
      </w:r>
      <w:r w:rsidRPr="00CD4A43">
        <w:instrText xml:space="preserve">" </w:instrText>
      </w:r>
      <w:r w:rsidR="00660D51" w:rsidRPr="00CD4A43">
        <w:rPr>
          <w:i/>
        </w:rPr>
        <w:fldChar w:fldCharType="end"/>
      </w:r>
      <w:r w:rsidRPr="00CD4A43">
        <w:t xml:space="preserve"> is his treatment with the arguments of Divine existence. Mindful of the needs of his time and challenges posed by agnosticism, he did not accord much importance in his works to the famous cosmological </w:t>
      </w:r>
      <w:r w:rsidRPr="00CD4A43">
        <w:lastRenderedPageBreak/>
        <w:t>arguments</w:t>
      </w:r>
      <w:r w:rsidR="00660D51" w:rsidRPr="00CD4A43">
        <w:fldChar w:fldCharType="begin"/>
      </w:r>
      <w:r w:rsidRPr="00CD4A43">
        <w:instrText xml:space="preserve"> XE "cosmological arguments" </w:instrText>
      </w:r>
      <w:r w:rsidR="00660D51" w:rsidRPr="00CD4A43">
        <w:fldChar w:fldCharType="end"/>
      </w:r>
      <w:r w:rsidRPr="00CD4A43">
        <w:t xml:space="preserve"> of classical </w:t>
      </w:r>
      <w:proofErr w:type="spellStart"/>
      <w:r>
        <w:rPr>
          <w:i/>
        </w:rPr>
        <w:t>kalām</w:t>
      </w:r>
      <w:proofErr w:type="spellEnd"/>
      <w:r>
        <w:rPr>
          <w:i/>
        </w:rPr>
        <w:t xml:space="preserve"> </w:t>
      </w:r>
      <w:r w:rsidRPr="00CD4A43">
        <w:t>i.e. contingency</w:t>
      </w:r>
      <w:r w:rsidR="00660D51" w:rsidRPr="00CD4A43">
        <w:fldChar w:fldCharType="begin"/>
      </w:r>
      <w:r w:rsidRPr="00CD4A43">
        <w:instrText xml:space="preserve"> XE "contingency" </w:instrText>
      </w:r>
      <w:r w:rsidR="00660D51" w:rsidRPr="00CD4A43">
        <w:fldChar w:fldCharType="end"/>
      </w:r>
      <w:r w:rsidRPr="00CD4A43">
        <w:t xml:space="preserve"> (</w:t>
      </w:r>
      <w:proofErr w:type="spellStart"/>
      <w:r w:rsidRPr="00CD4A43">
        <w:rPr>
          <w:i/>
          <w:iCs/>
        </w:rPr>
        <w:t>imk</w:t>
      </w:r>
      <w:r>
        <w:rPr>
          <w:i/>
        </w:rPr>
        <w:t>ā</w:t>
      </w:r>
      <w:r w:rsidRPr="00CD4A43">
        <w:rPr>
          <w:i/>
          <w:iCs/>
        </w:rPr>
        <w:t>n</w:t>
      </w:r>
      <w:proofErr w:type="spellEnd"/>
      <w:r w:rsidRPr="00CD4A43">
        <w:t>) and creat</w:t>
      </w:r>
      <w:r w:rsidR="00331BA2">
        <w:t>ive</w:t>
      </w:r>
      <w:r w:rsidRPr="00CD4A43">
        <w:t>ness</w:t>
      </w:r>
      <w:r w:rsidR="00660D51" w:rsidRPr="00CD4A43">
        <w:fldChar w:fldCharType="begin"/>
      </w:r>
      <w:r w:rsidRPr="00CD4A43">
        <w:instrText xml:space="preserve"> XE "createdness" </w:instrText>
      </w:r>
      <w:r w:rsidR="00660D51" w:rsidRPr="00CD4A43">
        <w:fldChar w:fldCharType="end"/>
      </w:r>
      <w:r w:rsidRPr="00CD4A43">
        <w:t xml:space="preserve"> (</w:t>
      </w:r>
      <w:proofErr w:type="spellStart"/>
      <w:r w:rsidRPr="00BE5E81">
        <w:rPr>
          <w:i/>
          <w:iCs/>
        </w:rPr>
        <w:t>hudūs</w:t>
      </w:r>
      <w:proofErr w:type="spellEnd"/>
      <w:r w:rsidRPr="00CD4A43">
        <w:t>).</w:t>
      </w:r>
      <w:r w:rsidRPr="00CD4A43">
        <w:rPr>
          <w:rStyle w:val="EndnoteReference"/>
          <w:rFonts w:ascii="Times New Roman" w:hAnsi="Times New Roman"/>
          <w:spacing w:val="-1"/>
          <w:sz w:val="24"/>
          <w:szCs w:val="24"/>
        </w:rPr>
        <w:endnoteReference w:id="89"/>
      </w:r>
      <w:r w:rsidRPr="00CD4A43">
        <w:rPr>
          <w:spacing w:val="1"/>
        </w:rPr>
        <w:t xml:space="preserve">  Rather “</w:t>
      </w:r>
      <w:r w:rsidRPr="00CD4A43">
        <w:rPr>
          <w:spacing w:val="-2"/>
        </w:rPr>
        <w:t>he preferred arguments such as the perfect design [</w:t>
      </w:r>
      <w:proofErr w:type="spellStart"/>
      <w:proofErr w:type="gramStart"/>
      <w:r w:rsidRPr="00CD4A43">
        <w:rPr>
          <w:i/>
          <w:iCs/>
          <w:spacing w:val="-2"/>
        </w:rPr>
        <w:t>niz</w:t>
      </w:r>
      <w:r>
        <w:rPr>
          <w:i/>
        </w:rPr>
        <w:t>ā</w:t>
      </w:r>
      <w:r w:rsidRPr="00CD4A43">
        <w:rPr>
          <w:i/>
          <w:iCs/>
          <w:spacing w:val="-2"/>
        </w:rPr>
        <w:t>m</w:t>
      </w:r>
      <w:proofErr w:type="spellEnd"/>
      <w:proofErr w:type="gramEnd"/>
      <w:r w:rsidRPr="00CD4A43">
        <w:rPr>
          <w:iCs/>
          <w:spacing w:val="-2"/>
        </w:rPr>
        <w:t>]</w:t>
      </w:r>
      <w:r w:rsidRPr="00CD4A43">
        <w:rPr>
          <w:i/>
          <w:iCs/>
          <w:spacing w:val="1"/>
        </w:rPr>
        <w:t xml:space="preserve"> </w:t>
      </w:r>
      <w:r w:rsidRPr="00CD4A43">
        <w:rPr>
          <w:spacing w:val="1"/>
        </w:rPr>
        <w:t xml:space="preserve">in the book of the universe </w:t>
      </w:r>
      <w:r w:rsidRPr="00CD4A43">
        <w:rPr>
          <w:i/>
          <w:iCs/>
          <w:spacing w:val="1"/>
        </w:rPr>
        <w:t>(</w:t>
      </w:r>
      <w:proofErr w:type="spellStart"/>
      <w:r w:rsidRPr="00CD4A43">
        <w:rPr>
          <w:i/>
          <w:iCs/>
          <w:spacing w:val="1"/>
        </w:rPr>
        <w:t>kit</w:t>
      </w:r>
      <w:r>
        <w:rPr>
          <w:i/>
        </w:rPr>
        <w:t>ā</w:t>
      </w:r>
      <w:r w:rsidRPr="00CD4A43">
        <w:rPr>
          <w:i/>
          <w:iCs/>
          <w:spacing w:val="1"/>
        </w:rPr>
        <w:t>b-i</w:t>
      </w:r>
      <w:proofErr w:type="spellEnd"/>
      <w:r w:rsidRPr="00CD4A43">
        <w:rPr>
          <w:i/>
          <w:iCs/>
          <w:spacing w:val="1"/>
        </w:rPr>
        <w:t xml:space="preserve"> </w:t>
      </w:r>
      <w:proofErr w:type="spellStart"/>
      <w:r w:rsidRPr="00CD4A43">
        <w:rPr>
          <w:i/>
          <w:iCs/>
          <w:spacing w:val="1"/>
        </w:rPr>
        <w:t>kain</w:t>
      </w:r>
      <w:r>
        <w:rPr>
          <w:i/>
        </w:rPr>
        <w:t>ā</w:t>
      </w:r>
      <w:r w:rsidRPr="00CD4A43">
        <w:rPr>
          <w:i/>
          <w:iCs/>
          <w:spacing w:val="1"/>
        </w:rPr>
        <w:t>t</w:t>
      </w:r>
      <w:proofErr w:type="spellEnd"/>
      <w:r w:rsidRPr="00CD4A43">
        <w:rPr>
          <w:i/>
          <w:iCs/>
          <w:spacing w:val="1"/>
        </w:rPr>
        <w:t>)</w:t>
      </w:r>
      <w:r w:rsidRPr="00CD4A43">
        <w:rPr>
          <w:iCs/>
          <w:spacing w:val="1"/>
        </w:rPr>
        <w:t xml:space="preserve"> [as explained earlier]</w:t>
      </w:r>
      <w:r w:rsidRPr="00CD4A43">
        <w:rPr>
          <w:i/>
          <w:iCs/>
          <w:spacing w:val="1"/>
        </w:rPr>
        <w:t xml:space="preserve"> </w:t>
      </w:r>
      <w:r w:rsidRPr="00CD4A43">
        <w:rPr>
          <w:spacing w:val="1"/>
        </w:rPr>
        <w:t xml:space="preserve">and the innate ability of </w:t>
      </w:r>
      <w:r w:rsidRPr="00CD4A43">
        <w:t xml:space="preserve">conscience </w:t>
      </w:r>
      <w:r w:rsidRPr="00CD4A43">
        <w:rPr>
          <w:i/>
          <w:iCs/>
        </w:rPr>
        <w:t>(</w:t>
      </w:r>
      <w:proofErr w:type="spellStart"/>
      <w:r w:rsidRPr="00CD4A43">
        <w:rPr>
          <w:i/>
          <w:iCs/>
        </w:rPr>
        <w:t>vijd</w:t>
      </w:r>
      <w:r>
        <w:rPr>
          <w:i/>
        </w:rPr>
        <w:t>ā</w:t>
      </w:r>
      <w:r w:rsidRPr="00CD4A43">
        <w:rPr>
          <w:i/>
          <w:iCs/>
        </w:rPr>
        <w:t>n</w:t>
      </w:r>
      <w:proofErr w:type="spellEnd"/>
      <w:r w:rsidRPr="00CD4A43">
        <w:rPr>
          <w:i/>
          <w:iCs/>
        </w:rPr>
        <w:t xml:space="preserve">) </w:t>
      </w:r>
      <w:r w:rsidRPr="00CD4A43">
        <w:t>within human beings.”</w:t>
      </w:r>
      <w:r w:rsidRPr="00CD4A43">
        <w:rPr>
          <w:rStyle w:val="EndnoteReference"/>
          <w:rFonts w:ascii="Times New Roman" w:hAnsi="Times New Roman"/>
          <w:spacing w:val="-1"/>
          <w:sz w:val="24"/>
          <w:szCs w:val="24"/>
        </w:rPr>
        <w:endnoteReference w:id="90"/>
      </w:r>
      <w:r w:rsidRPr="00CD4A43">
        <w:t xml:space="preserve"> </w:t>
      </w:r>
      <w:r w:rsidRPr="00CD4A43">
        <w:rPr>
          <w:spacing w:val="1"/>
        </w:rPr>
        <w:t xml:space="preserve"> To </w:t>
      </w:r>
      <w:proofErr w:type="spellStart"/>
      <w:r>
        <w:rPr>
          <w:spacing w:val="1"/>
        </w:rPr>
        <w:t>Nūrsī</w:t>
      </w:r>
      <w:proofErr w:type="spellEnd"/>
      <w:r w:rsidRPr="00CD4A43">
        <w:rPr>
          <w:spacing w:val="1"/>
        </w:rPr>
        <w:t xml:space="preserve">, </w:t>
      </w:r>
      <w:r w:rsidR="00331BA2">
        <w:rPr>
          <w:spacing w:val="1"/>
        </w:rPr>
        <w:t xml:space="preserve">the </w:t>
      </w:r>
      <w:r w:rsidRPr="00CD4A43">
        <w:rPr>
          <w:spacing w:val="1"/>
        </w:rPr>
        <w:t xml:space="preserve">man himself is one of the undeniable proofs of the existence of God. </w:t>
      </w:r>
      <w:r w:rsidR="00331BA2">
        <w:rPr>
          <w:spacing w:val="1"/>
        </w:rPr>
        <w:t>The m</w:t>
      </w:r>
      <w:r w:rsidRPr="00CD4A43">
        <w:rPr>
          <w:spacing w:val="1"/>
        </w:rPr>
        <w:t xml:space="preserve">an was an embodiment of the physical and spiritual features of the universe. </w:t>
      </w:r>
      <w:proofErr w:type="gramStart"/>
      <w:r w:rsidRPr="00CD4A43">
        <w:rPr>
          <w:spacing w:val="1"/>
        </w:rPr>
        <w:t xml:space="preserve">Being a smaller example </w:t>
      </w:r>
      <w:r w:rsidRPr="00CD4A43">
        <w:rPr>
          <w:i/>
          <w:iCs/>
          <w:spacing w:val="-3"/>
        </w:rPr>
        <w:t>(</w:t>
      </w:r>
      <w:proofErr w:type="spellStart"/>
      <w:r w:rsidR="00331BA2">
        <w:rPr>
          <w:i/>
          <w:iCs/>
          <w:spacing w:val="-3"/>
        </w:rPr>
        <w:t>M</w:t>
      </w:r>
      <w:r w:rsidRPr="00CD4A43">
        <w:rPr>
          <w:i/>
          <w:iCs/>
          <w:spacing w:val="-3"/>
        </w:rPr>
        <w:t>i</w:t>
      </w:r>
      <w:r w:rsidR="00331BA2">
        <w:rPr>
          <w:i/>
          <w:iCs/>
          <w:spacing w:val="-3"/>
        </w:rPr>
        <w:t>th</w:t>
      </w:r>
      <w:r>
        <w:rPr>
          <w:i/>
        </w:rPr>
        <w:t>ā</w:t>
      </w:r>
      <w:r w:rsidR="00331BA2">
        <w:rPr>
          <w:i/>
          <w:iCs/>
          <w:spacing w:val="-3"/>
        </w:rPr>
        <w:t>l-i-M</w:t>
      </w:r>
      <w:r w:rsidRPr="00CD4A43">
        <w:rPr>
          <w:i/>
          <w:iCs/>
          <w:spacing w:val="-3"/>
        </w:rPr>
        <w:t>usaghar</w:t>
      </w:r>
      <w:proofErr w:type="spellEnd"/>
      <w:r w:rsidRPr="00CD4A43">
        <w:rPr>
          <w:i/>
          <w:iCs/>
          <w:spacing w:val="-3"/>
        </w:rPr>
        <w:t xml:space="preserve">) </w:t>
      </w:r>
      <w:r w:rsidRPr="00CD4A43">
        <w:rPr>
          <w:spacing w:val="1"/>
        </w:rPr>
        <w:t xml:space="preserve">of </w:t>
      </w:r>
      <w:r w:rsidR="00331BA2">
        <w:rPr>
          <w:spacing w:val="1"/>
        </w:rPr>
        <w:t xml:space="preserve">the </w:t>
      </w:r>
      <w:r w:rsidRPr="00CD4A43">
        <w:rPr>
          <w:spacing w:val="1"/>
        </w:rPr>
        <w:t>universe,</w:t>
      </w:r>
      <w:proofErr w:type="gramEnd"/>
      <w:r w:rsidRPr="00CD4A43">
        <w:rPr>
          <w:spacing w:val="1"/>
        </w:rPr>
        <w:t xml:space="preserve"> </w:t>
      </w:r>
      <w:proofErr w:type="gramStart"/>
      <w:r w:rsidRPr="00CD4A43">
        <w:rPr>
          <w:spacing w:val="1"/>
        </w:rPr>
        <w:t>man</w:t>
      </w:r>
      <w:proofErr w:type="gramEnd"/>
      <w:r w:rsidRPr="00CD4A43">
        <w:rPr>
          <w:spacing w:val="1"/>
        </w:rPr>
        <w:t xml:space="preserve"> is </w:t>
      </w:r>
      <w:r w:rsidR="00331BA2">
        <w:rPr>
          <w:spacing w:val="1"/>
        </w:rPr>
        <w:t xml:space="preserve">a </w:t>
      </w:r>
      <w:r w:rsidRPr="00CD4A43">
        <w:rPr>
          <w:spacing w:val="1"/>
        </w:rPr>
        <w:t>microcosm of the cosmos.</w:t>
      </w:r>
      <w:r w:rsidRPr="00CD4A43">
        <w:rPr>
          <w:rStyle w:val="EndnoteReference"/>
          <w:rFonts w:ascii="Times New Roman" w:hAnsi="Times New Roman"/>
          <w:spacing w:val="1"/>
          <w:sz w:val="24"/>
          <w:szCs w:val="24"/>
        </w:rPr>
        <w:endnoteReference w:id="91"/>
      </w:r>
      <w:r w:rsidRPr="00CD4A43">
        <w:rPr>
          <w:spacing w:val="1"/>
        </w:rPr>
        <w:t xml:space="preserve"> </w:t>
      </w:r>
    </w:p>
    <w:p w:rsidR="00D817B9" w:rsidRPr="00B6300A" w:rsidRDefault="00D817B9" w:rsidP="00331BA2">
      <w:pPr>
        <w:rPr>
          <w:color w:val="252324"/>
        </w:rPr>
      </w:pPr>
      <w:r w:rsidRPr="00CD4A43">
        <w:t xml:space="preserve">To sum up, </w:t>
      </w:r>
      <w:proofErr w:type="spellStart"/>
      <w:r>
        <w:t>Nūrsī</w:t>
      </w:r>
      <w:r w:rsidRPr="00CD4A43">
        <w:t>’s</w:t>
      </w:r>
      <w:proofErr w:type="spellEnd"/>
      <w:r w:rsidRPr="00CD4A43">
        <w:t xml:space="preserve"> contribution in revitalizing the </w:t>
      </w:r>
      <w:proofErr w:type="spellStart"/>
      <w:r>
        <w:rPr>
          <w:i/>
          <w:iCs/>
        </w:rPr>
        <w:t>tafsīr</w:t>
      </w:r>
      <w:proofErr w:type="spellEnd"/>
      <w:r w:rsidR="00660D51" w:rsidRPr="00CD4A43">
        <w:rPr>
          <w:i/>
          <w:iCs/>
        </w:rPr>
        <w:fldChar w:fldCharType="begin"/>
      </w:r>
      <w:r w:rsidRPr="00CD4A43">
        <w:instrText xml:space="preserve"> XE "</w:instrText>
      </w:r>
      <w:r w:rsidRPr="00CD4A43">
        <w:rPr>
          <w:i/>
          <w:iCs/>
        </w:rPr>
        <w:instrText>tafsir</w:instrText>
      </w:r>
      <w:r w:rsidRPr="00CD4A43">
        <w:instrText xml:space="preserve">" </w:instrText>
      </w:r>
      <w:r w:rsidR="00660D51" w:rsidRPr="00CD4A43">
        <w:rPr>
          <w:i/>
          <w:iCs/>
        </w:rPr>
        <w:fldChar w:fldCharType="end"/>
      </w:r>
      <w:r w:rsidRPr="00CD4A43">
        <w:t xml:space="preserve"> and </w:t>
      </w:r>
      <w:proofErr w:type="spellStart"/>
      <w:r>
        <w:rPr>
          <w:i/>
        </w:rPr>
        <w:t>kalām</w:t>
      </w:r>
      <w:proofErr w:type="spellEnd"/>
      <w:r w:rsidR="00660D51" w:rsidRPr="00CD4A43">
        <w:rPr>
          <w:i/>
        </w:rPr>
        <w:fldChar w:fldCharType="begin"/>
      </w:r>
      <w:r w:rsidRPr="00CD4A43">
        <w:instrText xml:space="preserve"> XE "</w:instrText>
      </w:r>
      <w:r w:rsidRPr="00CD4A43">
        <w:rPr>
          <w:i/>
        </w:rPr>
        <w:instrText>kalam</w:instrText>
      </w:r>
      <w:r w:rsidRPr="00CD4A43">
        <w:instrText xml:space="preserve">" </w:instrText>
      </w:r>
      <w:r w:rsidR="00660D51" w:rsidRPr="00CD4A43">
        <w:rPr>
          <w:i/>
        </w:rPr>
        <w:fldChar w:fldCharType="end"/>
      </w:r>
      <w:r w:rsidRPr="00CD4A43">
        <w:t xml:space="preserve"> through </w:t>
      </w:r>
      <w:proofErr w:type="spellStart"/>
      <w:r>
        <w:t>Risālah</w:t>
      </w:r>
      <w:proofErr w:type="spellEnd"/>
      <w:r w:rsidRPr="00CD4A43">
        <w:t xml:space="preserve"> is to provide rational explanations of the main tenets of belief</w:t>
      </w:r>
      <w:r w:rsidR="00660D51" w:rsidRPr="00CD4A43">
        <w:fldChar w:fldCharType="begin"/>
      </w:r>
      <w:r w:rsidRPr="00CD4A43">
        <w:instrText xml:space="preserve"> XE "</w:instrText>
      </w:r>
      <w:r w:rsidRPr="00CD4A43">
        <w:rPr>
          <w:spacing w:val="2"/>
        </w:rPr>
        <w:instrText>b</w:instrText>
      </w:r>
      <w:r w:rsidRPr="00CD4A43">
        <w:rPr>
          <w:spacing w:val="-1"/>
        </w:rPr>
        <w:instrText>e</w:instrText>
      </w:r>
      <w:r w:rsidRPr="00CD4A43">
        <w:instrText xml:space="preserve">lief" </w:instrText>
      </w:r>
      <w:r w:rsidR="00660D51" w:rsidRPr="00CD4A43">
        <w:fldChar w:fldCharType="end"/>
      </w:r>
      <w:r w:rsidRPr="00CD4A43">
        <w:t>, which are equally understandable for simple</w:t>
      </w:r>
      <w:r w:rsidR="00331BA2">
        <w:t>-</w:t>
      </w:r>
      <w:r w:rsidRPr="00CD4A43">
        <w:t xml:space="preserve">minded people and the intellectuals as well. He explained all the subjects of classical </w:t>
      </w:r>
      <w:proofErr w:type="spellStart"/>
      <w:r>
        <w:rPr>
          <w:i/>
        </w:rPr>
        <w:t>kalām</w:t>
      </w:r>
      <w:proofErr w:type="spellEnd"/>
      <w:r w:rsidRPr="00CD4A43">
        <w:t xml:space="preserve"> theology with new methodology; therefore one can conclude that </w:t>
      </w:r>
      <w:proofErr w:type="spellStart"/>
      <w:r>
        <w:t>Nūrsī</w:t>
      </w:r>
      <w:proofErr w:type="spellEnd"/>
      <w:r w:rsidRPr="00CD4A43">
        <w:t xml:space="preserve"> formed a new science of </w:t>
      </w:r>
      <w:proofErr w:type="spellStart"/>
      <w:r>
        <w:rPr>
          <w:i/>
        </w:rPr>
        <w:t>kalām</w:t>
      </w:r>
      <w:proofErr w:type="spellEnd"/>
      <w:r w:rsidRPr="00CD4A43">
        <w:t xml:space="preserve"> which is similar to the classical </w:t>
      </w:r>
      <w:proofErr w:type="spellStart"/>
      <w:r>
        <w:rPr>
          <w:i/>
        </w:rPr>
        <w:t>kalām</w:t>
      </w:r>
      <w:proofErr w:type="spellEnd"/>
      <w:r w:rsidRPr="00CD4A43">
        <w:t xml:space="preserve"> in terms of subject and purpose to an extent, but it is different in respect of methodology</w:t>
      </w:r>
      <w:r w:rsidRPr="00B6300A">
        <w:rPr>
          <w:color w:val="252324"/>
        </w:rPr>
        <w:t xml:space="preserve">.  </w:t>
      </w:r>
    </w:p>
    <w:p w:rsidR="00D817B9" w:rsidRPr="00406E8E" w:rsidRDefault="00D817B9" w:rsidP="00331BA2">
      <w:pPr>
        <w:pStyle w:val="Heading2"/>
        <w:numPr>
          <w:ilvl w:val="0"/>
          <w:numId w:val="36"/>
        </w:numPr>
      </w:pPr>
      <w:r w:rsidRPr="00406E8E">
        <w:t xml:space="preserve">Integration of </w:t>
      </w:r>
      <w:r w:rsidR="00331BA2">
        <w:t>S</w:t>
      </w:r>
      <w:r w:rsidRPr="00406E8E">
        <w:t>pirituality</w:t>
      </w:r>
      <w:r w:rsidR="00660D51" w:rsidRPr="00406E8E">
        <w:fldChar w:fldCharType="begin"/>
      </w:r>
      <w:r w:rsidRPr="00406E8E">
        <w:instrText xml:space="preserve"> XE "spirituality" </w:instrText>
      </w:r>
      <w:r w:rsidR="00660D51" w:rsidRPr="00406E8E">
        <w:fldChar w:fldCharType="end"/>
      </w:r>
      <w:r w:rsidR="00331BA2">
        <w:t xml:space="preserve"> in </w:t>
      </w:r>
      <w:proofErr w:type="spellStart"/>
      <w:r w:rsidR="00331BA2">
        <w:t>Risālah-i-</w:t>
      </w:r>
      <w:r>
        <w:t>Nūr</w:t>
      </w:r>
      <w:proofErr w:type="spellEnd"/>
    </w:p>
    <w:p w:rsidR="00D817B9" w:rsidRPr="008667E9" w:rsidRDefault="00D817B9" w:rsidP="00D817B9">
      <w:pPr>
        <w:rPr>
          <w:rFonts w:eastAsia="Arial Unicode MS"/>
        </w:rPr>
      </w:pPr>
      <w:proofErr w:type="spellStart"/>
      <w:r>
        <w:rPr>
          <w:rFonts w:eastAsia="Arial Unicode MS"/>
        </w:rPr>
        <w:t>Nūrsī</w:t>
      </w:r>
      <w:proofErr w:type="spellEnd"/>
      <w:r w:rsidRPr="008667E9">
        <w:rPr>
          <w:rFonts w:eastAsia="Arial Unicode MS"/>
        </w:rPr>
        <w:t xml:space="preserve"> strove for the integration of different branches of knowledge including religious, rational and spiritual in </w:t>
      </w:r>
      <w:proofErr w:type="spellStart"/>
      <w:r>
        <w:rPr>
          <w:rFonts w:eastAsia="Arial Unicode MS"/>
        </w:rPr>
        <w:t>Risālah</w:t>
      </w:r>
      <w:proofErr w:type="spellEnd"/>
      <w:r w:rsidRPr="008667E9">
        <w:rPr>
          <w:rFonts w:eastAsia="Arial Unicode MS"/>
        </w:rPr>
        <w:t xml:space="preserve"> </w:t>
      </w:r>
      <w:r w:rsidRPr="000B15B9">
        <w:t>“to establish an ‘epistemological wholeness’ and organic relations between the various categories of knowledge, revealed and scientific, and art, ethics, and belief</w:t>
      </w:r>
      <w:r w:rsidR="00660D51" w:rsidRPr="000B15B9">
        <w:fldChar w:fldCharType="begin"/>
      </w:r>
      <w:r w:rsidRPr="000B15B9">
        <w:instrText xml:space="preserve"> XE "</w:instrText>
      </w:r>
      <w:r w:rsidRPr="000B15B9">
        <w:rPr>
          <w:spacing w:val="2"/>
        </w:rPr>
        <w:instrText>b</w:instrText>
      </w:r>
      <w:r w:rsidRPr="000B15B9">
        <w:rPr>
          <w:spacing w:val="-1"/>
        </w:rPr>
        <w:instrText>e</w:instrText>
      </w:r>
      <w:r w:rsidRPr="000B15B9">
        <w:rPr>
          <w:spacing w:val="1"/>
        </w:rPr>
        <w:instrText>l</w:instrText>
      </w:r>
      <w:r w:rsidRPr="000B15B9">
        <w:instrText xml:space="preserve">ief" </w:instrText>
      </w:r>
      <w:r w:rsidR="00660D51" w:rsidRPr="000B15B9">
        <w:fldChar w:fldCharType="end"/>
      </w:r>
      <w:r w:rsidRPr="000B15B9">
        <w:t>, and within man himself with his many faculties. This is consistent with the Qur’an and its insistent teaching of divine unity.”</w:t>
      </w:r>
      <w:r w:rsidRPr="000B15B9">
        <w:rPr>
          <w:rStyle w:val="EndnoteReference"/>
          <w:rFonts w:ascii="Times New Roman" w:hAnsi="Times New Roman"/>
          <w:sz w:val="24"/>
          <w:szCs w:val="24"/>
        </w:rPr>
        <w:endnoteReference w:id="92"/>
      </w:r>
      <w:r w:rsidRPr="000B15B9">
        <w:t xml:space="preserve"> In </w:t>
      </w:r>
      <w:proofErr w:type="spellStart"/>
      <w:r>
        <w:t>Nūrsī</w:t>
      </w:r>
      <w:r w:rsidRPr="000B15B9">
        <w:t>’s</w:t>
      </w:r>
      <w:proofErr w:type="spellEnd"/>
      <w:r w:rsidRPr="000B15B9">
        <w:t xml:space="preserve"> vision</w:t>
      </w:r>
      <w:r w:rsidR="00331BA2">
        <w:t>,</w:t>
      </w:r>
      <w:r w:rsidRPr="000B15B9">
        <w:t xml:space="preserve"> the training of all human faculties’ </w:t>
      </w:r>
      <w:proofErr w:type="spellStart"/>
      <w:r w:rsidRPr="000B15B9">
        <w:t>i.e</w:t>
      </w:r>
      <w:proofErr w:type="spellEnd"/>
      <w:r w:rsidRPr="000B15B9">
        <w:t xml:space="preserve"> intellect, heart, and soul is essential because to him</w:t>
      </w:r>
      <w:r w:rsidRPr="000B15B9">
        <w:rPr>
          <w:rFonts w:eastAsia="Arial Unicode MS"/>
        </w:rPr>
        <w:t xml:space="preserve"> </w:t>
      </w:r>
      <w:r w:rsidRPr="000B15B9">
        <w:t>the purpose of education should not be to ensure only the material needs and prospe</w:t>
      </w:r>
      <w:r w:rsidRPr="008667E9">
        <w:t xml:space="preserve">rity of an individual. It should also purify a person’s heart and soul for success in the life hereafter. Because a society that would not cater to the spiritual and intellectual needs </w:t>
      </w:r>
      <w:proofErr w:type="gramStart"/>
      <w:r w:rsidRPr="008667E9">
        <w:t>of</w:t>
      </w:r>
      <w:proofErr w:type="gramEnd"/>
      <w:r w:rsidRPr="008667E9">
        <w:t xml:space="preserve"> man would be destined to be ruined.</w:t>
      </w:r>
      <w:r w:rsidRPr="008667E9">
        <w:rPr>
          <w:rStyle w:val="EndnoteReference"/>
          <w:rFonts w:ascii="Times New Roman" w:eastAsia="Arial Unicode MS" w:hAnsi="Times New Roman"/>
          <w:sz w:val="24"/>
          <w:szCs w:val="24"/>
        </w:rPr>
        <w:endnoteReference w:id="93"/>
      </w:r>
      <w:r w:rsidRPr="008667E9">
        <w:rPr>
          <w:rFonts w:eastAsia="Arial Unicode MS"/>
        </w:rPr>
        <w:t xml:space="preserve"> This is why </w:t>
      </w:r>
      <w:proofErr w:type="spellStart"/>
      <w:r>
        <w:rPr>
          <w:rFonts w:eastAsia="Arial Unicode MS"/>
        </w:rPr>
        <w:t>Nūrsī</w:t>
      </w:r>
      <w:proofErr w:type="spellEnd"/>
      <w:r w:rsidRPr="008667E9">
        <w:rPr>
          <w:rFonts w:eastAsia="Arial Unicode MS"/>
        </w:rPr>
        <w:t xml:space="preserve"> integrates Spirituality as a branch of knowledge in </w:t>
      </w:r>
      <w:proofErr w:type="spellStart"/>
      <w:r>
        <w:rPr>
          <w:rFonts w:eastAsia="Arial Unicode MS"/>
        </w:rPr>
        <w:t>Risālah</w:t>
      </w:r>
      <w:proofErr w:type="spellEnd"/>
      <w:r w:rsidRPr="008667E9">
        <w:rPr>
          <w:rFonts w:eastAsia="Arial Unicode MS"/>
        </w:rPr>
        <w:t xml:space="preserve"> because it addresses the human faculty of heart in addition to the intellect.</w:t>
      </w:r>
      <w:r w:rsidRPr="008667E9">
        <w:rPr>
          <w:rStyle w:val="EndnoteReference"/>
          <w:rFonts w:ascii="Times New Roman" w:eastAsia="Arial Unicode MS" w:hAnsi="Times New Roman"/>
          <w:sz w:val="24"/>
          <w:szCs w:val="24"/>
        </w:rPr>
        <w:endnoteReference w:id="94"/>
      </w:r>
      <w:r w:rsidRPr="008667E9">
        <w:rPr>
          <w:rFonts w:eastAsia="Arial Unicode MS"/>
        </w:rPr>
        <w:t xml:space="preserve"> </w:t>
      </w:r>
      <w:proofErr w:type="spellStart"/>
      <w:r w:rsidRPr="008667E9">
        <w:rPr>
          <w:rFonts w:eastAsia="Arial Unicode MS"/>
        </w:rPr>
        <w:t>Zeyneb</w:t>
      </w:r>
      <w:proofErr w:type="spellEnd"/>
      <w:r w:rsidRPr="008667E9">
        <w:rPr>
          <w:rFonts w:eastAsia="Arial Unicode MS"/>
        </w:rPr>
        <w:t xml:space="preserve"> </w:t>
      </w:r>
      <w:proofErr w:type="spellStart"/>
      <w:r w:rsidRPr="008667E9">
        <w:rPr>
          <w:rFonts w:eastAsia="Arial Unicode MS"/>
        </w:rPr>
        <w:t>Seyilgan</w:t>
      </w:r>
      <w:proofErr w:type="spellEnd"/>
      <w:r w:rsidRPr="008667E9">
        <w:rPr>
          <w:rFonts w:eastAsia="Arial Unicode MS"/>
        </w:rPr>
        <w:t xml:space="preserve"> justly explains this educational aspect of </w:t>
      </w:r>
      <w:proofErr w:type="spellStart"/>
      <w:r>
        <w:rPr>
          <w:rFonts w:eastAsia="Arial Unicode MS"/>
        </w:rPr>
        <w:t>Risālah</w:t>
      </w:r>
      <w:proofErr w:type="spellEnd"/>
      <w:r w:rsidRPr="008667E9">
        <w:rPr>
          <w:rFonts w:eastAsia="Arial Unicode MS"/>
        </w:rPr>
        <w:t>, she notes:</w:t>
      </w:r>
    </w:p>
    <w:p w:rsidR="00D817B9" w:rsidRPr="008667E9" w:rsidRDefault="00D817B9" w:rsidP="00D817B9">
      <w:pPr>
        <w:pStyle w:val="EnglishQuotation"/>
      </w:pPr>
      <w:r w:rsidRPr="008667E9">
        <w:t xml:space="preserve">“Reconciliation, integration, unification, and forming alliances--these were the guiding principles in </w:t>
      </w:r>
      <w:proofErr w:type="spellStart"/>
      <w:r>
        <w:t>Nūrsī</w:t>
      </w:r>
      <w:r w:rsidRPr="008667E9">
        <w:t>’s</w:t>
      </w:r>
      <w:proofErr w:type="spellEnd"/>
      <w:r w:rsidRPr="008667E9">
        <w:t xml:space="preserve"> educational vision, bringing together various streams of knowledge and members of society. This </w:t>
      </w:r>
      <w:proofErr w:type="gramStart"/>
      <w:r w:rsidRPr="008667E9">
        <w:t>is specifically seen</w:t>
      </w:r>
      <w:proofErr w:type="gramEnd"/>
      <w:r w:rsidRPr="008667E9">
        <w:t xml:space="preserve"> in his approach towards Sufism</w:t>
      </w:r>
      <w:r w:rsidR="00660D51" w:rsidRPr="008667E9">
        <w:fldChar w:fldCharType="begin"/>
      </w:r>
      <w:r w:rsidRPr="008667E9">
        <w:instrText xml:space="preserve"> XE "Sufism" </w:instrText>
      </w:r>
      <w:r w:rsidR="00660D51" w:rsidRPr="008667E9">
        <w:fldChar w:fldCharType="end"/>
      </w:r>
      <w:r w:rsidRPr="008667E9">
        <w:t xml:space="preserve"> as a branch of knowledge. With this in mind, </w:t>
      </w:r>
      <w:proofErr w:type="spellStart"/>
      <w:r>
        <w:t>Nūrsī</w:t>
      </w:r>
      <w:proofErr w:type="spellEnd"/>
      <w:r w:rsidRPr="008667E9">
        <w:t xml:space="preserve"> depicted the </w:t>
      </w:r>
      <w:proofErr w:type="spellStart"/>
      <w:r>
        <w:t>Risālah</w:t>
      </w:r>
      <w:proofErr w:type="spellEnd"/>
      <w:r w:rsidRPr="008667E9">
        <w:t xml:space="preserve"> path as the summation of the twelve great </w:t>
      </w:r>
      <w:proofErr w:type="spellStart"/>
      <w:r w:rsidRPr="008667E9">
        <w:rPr>
          <w:rFonts w:ascii="Times New Roman" w:hAnsi="Times New Roman" w:cs="Times New Roman"/>
        </w:rPr>
        <w:t>ṭ</w:t>
      </w:r>
      <w:r w:rsidRPr="008667E9">
        <w:t>arīqas</w:t>
      </w:r>
      <w:proofErr w:type="spellEnd"/>
      <w:r w:rsidRPr="008667E9">
        <w:t xml:space="preserve"> and underlined the importance of all of them. </w:t>
      </w:r>
      <w:proofErr w:type="spellStart"/>
      <w:r>
        <w:t>Nūrsī</w:t>
      </w:r>
      <w:proofErr w:type="spellEnd"/>
      <w:r w:rsidRPr="008667E9">
        <w:t xml:space="preserve"> stated repeatedly that the </w:t>
      </w:r>
      <w:proofErr w:type="spellStart"/>
      <w:r>
        <w:t>Nūr</w:t>
      </w:r>
      <w:proofErr w:type="spellEnd"/>
      <w:r w:rsidRPr="008667E9">
        <w:t xml:space="preserve"> circle provided the benefits of the </w:t>
      </w:r>
      <w:proofErr w:type="spellStart"/>
      <w:r w:rsidRPr="008667E9">
        <w:rPr>
          <w:rFonts w:ascii="Times New Roman" w:hAnsi="Times New Roman" w:cs="Times New Roman"/>
        </w:rPr>
        <w:t>ṭ</w:t>
      </w:r>
      <w:r w:rsidRPr="008667E9">
        <w:t>arīqas</w:t>
      </w:r>
      <w:proofErr w:type="spellEnd"/>
      <w:r w:rsidRPr="008667E9">
        <w:t xml:space="preserve"> and that one did not need to look for them somewhere else.”</w:t>
      </w:r>
      <w:r w:rsidRPr="008667E9">
        <w:rPr>
          <w:rStyle w:val="EndnoteReference"/>
          <w:rFonts w:ascii="Times New Roman" w:eastAsia="Arial Unicode MS" w:hAnsi="Times New Roman"/>
          <w:sz w:val="24"/>
          <w:szCs w:val="24"/>
        </w:rPr>
        <w:endnoteReference w:id="95"/>
      </w:r>
    </w:p>
    <w:p w:rsidR="00D817B9" w:rsidRPr="008667E9" w:rsidRDefault="00D817B9" w:rsidP="00331BA2">
      <w:r w:rsidRPr="008667E9">
        <w:t xml:space="preserve">Nonetheless, </w:t>
      </w:r>
      <w:proofErr w:type="spellStart"/>
      <w:r>
        <w:t>Nūrsī</w:t>
      </w:r>
      <w:proofErr w:type="spellEnd"/>
      <w:r w:rsidRPr="008667E9">
        <w:t xml:space="preserve"> considers Sufism</w:t>
      </w:r>
      <w:r w:rsidR="00660D51" w:rsidRPr="008667E9">
        <w:fldChar w:fldCharType="begin"/>
      </w:r>
      <w:r w:rsidRPr="008667E9">
        <w:instrText xml:space="preserve"> XE "Sufism" </w:instrText>
      </w:r>
      <w:r w:rsidR="00660D51" w:rsidRPr="008667E9">
        <w:fldChar w:fldCharType="end"/>
      </w:r>
      <w:r w:rsidRPr="008667E9">
        <w:t xml:space="preserve"> </w:t>
      </w:r>
      <w:proofErr w:type="gramStart"/>
      <w:r w:rsidRPr="008667E9">
        <w:t>in-appropriate</w:t>
      </w:r>
      <w:proofErr w:type="gramEnd"/>
      <w:r w:rsidRPr="008667E9">
        <w:t xml:space="preserve"> for his time </w:t>
      </w:r>
      <w:r w:rsidRPr="008667E9">
        <w:lastRenderedPageBreak/>
        <w:t xml:space="preserve">because of </w:t>
      </w:r>
      <w:r w:rsidR="00331BA2">
        <w:t xml:space="preserve">the </w:t>
      </w:r>
      <w:r w:rsidRPr="008667E9">
        <w:t>immense difficulties of this way which were not possible for everyone to bear. Due to the l</w:t>
      </w:r>
      <w:r w:rsidR="00331BA2">
        <w:t>ong</w:t>
      </w:r>
      <w:r w:rsidRPr="008667E9">
        <w:t xml:space="preserve"> way and hardships of this path, some people might be de-tracked and their faith </w:t>
      </w:r>
      <w:proofErr w:type="gramStart"/>
      <w:r w:rsidRPr="008667E9">
        <w:t>might be endangered</w:t>
      </w:r>
      <w:proofErr w:type="gramEnd"/>
      <w:r w:rsidRPr="008667E9">
        <w:t>.</w:t>
      </w:r>
      <w:r w:rsidRPr="008667E9">
        <w:rPr>
          <w:rStyle w:val="EndnoteReference"/>
          <w:rFonts w:ascii="Times New Roman" w:hAnsi="Times New Roman"/>
          <w:sz w:val="24"/>
          <w:szCs w:val="24"/>
        </w:rPr>
        <w:endnoteReference w:id="96"/>
      </w:r>
      <w:r w:rsidRPr="008667E9">
        <w:rPr>
          <w:color w:val="FF0000"/>
        </w:rPr>
        <w:t xml:space="preserve"> </w:t>
      </w:r>
      <w:r w:rsidRPr="008667E9">
        <w:t>Conversely, he also asserts that due to negative aspects of some orders of this path, of which he is also a critic</w:t>
      </w:r>
      <w:r w:rsidRPr="008667E9">
        <w:rPr>
          <w:rStyle w:val="EndnoteReference"/>
          <w:rFonts w:ascii="Times New Roman" w:hAnsi="Times New Roman"/>
          <w:sz w:val="24"/>
          <w:szCs w:val="24"/>
        </w:rPr>
        <w:endnoteReference w:id="97"/>
      </w:r>
      <w:proofErr w:type="gramStart"/>
      <w:r w:rsidRPr="008667E9">
        <w:t>;</w:t>
      </w:r>
      <w:proofErr w:type="gramEnd"/>
      <w:r w:rsidRPr="008667E9">
        <w:t xml:space="preserve"> it is not justified to condemn and prove the whole system invalid.</w:t>
      </w:r>
      <w:r w:rsidRPr="008667E9">
        <w:rPr>
          <w:rStyle w:val="EndnoteReference"/>
          <w:rFonts w:ascii="Times New Roman" w:hAnsi="Times New Roman"/>
          <w:sz w:val="24"/>
          <w:szCs w:val="24"/>
        </w:rPr>
        <w:endnoteReference w:id="98"/>
      </w:r>
      <w:r w:rsidRPr="008667E9">
        <w:t xml:space="preserve"> </w:t>
      </w:r>
    </w:p>
    <w:p w:rsidR="00D817B9" w:rsidRDefault="00D817B9" w:rsidP="00331BA2">
      <w:proofErr w:type="spellStart"/>
      <w:r>
        <w:t>Nūrsī</w:t>
      </w:r>
      <w:proofErr w:type="spellEnd"/>
      <w:r w:rsidRPr="008667E9">
        <w:t xml:space="preserve"> also criticizes the method of Sufism</w:t>
      </w:r>
      <w:r w:rsidR="00660D51" w:rsidRPr="008667E9">
        <w:fldChar w:fldCharType="begin"/>
      </w:r>
      <w:r w:rsidRPr="008667E9">
        <w:instrText xml:space="preserve"> XE "Sufism" </w:instrText>
      </w:r>
      <w:r w:rsidR="00660D51" w:rsidRPr="008667E9">
        <w:fldChar w:fldCharType="end"/>
      </w:r>
      <w:r w:rsidRPr="008667E9">
        <w:t xml:space="preserve"> </w:t>
      </w:r>
      <w:proofErr w:type="gramStart"/>
      <w:r w:rsidRPr="008667E9">
        <w:t>time and again</w:t>
      </w:r>
      <w:proofErr w:type="gramEnd"/>
      <w:r w:rsidRPr="008667E9">
        <w:t xml:space="preserve"> while comparing it with the method of </w:t>
      </w:r>
      <w:proofErr w:type="spellStart"/>
      <w:r>
        <w:t>Risālah</w:t>
      </w:r>
      <w:proofErr w:type="spellEnd"/>
      <w:r w:rsidRPr="008667E9">
        <w:t xml:space="preserve">. The basic difference between the two is in their treatment of the universe. According to </w:t>
      </w:r>
      <w:proofErr w:type="spellStart"/>
      <w:r>
        <w:t>Nūrsī</w:t>
      </w:r>
      <w:proofErr w:type="spellEnd"/>
      <w:r w:rsidRPr="008667E9">
        <w:t xml:space="preserve">, </w:t>
      </w:r>
      <w:r w:rsidRPr="00C2759A">
        <w:t xml:space="preserve">Sufism completely ignored </w:t>
      </w:r>
      <w:r w:rsidR="00331BA2">
        <w:t xml:space="preserve">the </w:t>
      </w:r>
      <w:r w:rsidRPr="00C2759A">
        <w:t>Universe</w:t>
      </w:r>
      <w:r w:rsidRPr="008667E9">
        <w:t xml:space="preserve"> in their pursuit of the ultimate truth. They “either denied the universe’s true existence or entirely disregarded it; that is, they cast it into oblivion.” Whereas </w:t>
      </w:r>
      <w:proofErr w:type="spellStart"/>
      <w:r>
        <w:t>Risālah</w:t>
      </w:r>
      <w:proofErr w:type="spellEnd"/>
      <w:r w:rsidRPr="008667E9">
        <w:t xml:space="preserve"> stressed the importance of minutely </w:t>
      </w:r>
      <w:proofErr w:type="gramStart"/>
      <w:r w:rsidRPr="008667E9">
        <w:t>observing</w:t>
      </w:r>
      <w:proofErr w:type="gramEnd"/>
      <w:r w:rsidRPr="008667E9">
        <w:t xml:space="preserve"> the entities present in the universe, in other words by reading the book of the universe, to ascend to the understanding of The Creator. </w:t>
      </w:r>
      <w:proofErr w:type="spellStart"/>
      <w:r>
        <w:t>Nūrsī</w:t>
      </w:r>
      <w:proofErr w:type="spellEnd"/>
      <w:r w:rsidRPr="008667E9">
        <w:t xml:space="preserve"> puts this difference in approach to Sufism’s tendency to rely purely on inner human faculties, primarily ‘the heart’, to reach The Almighty. This reliance on the journey of </w:t>
      </w:r>
      <w:r w:rsidR="00331BA2">
        <w:t xml:space="preserve">the </w:t>
      </w:r>
      <w:r w:rsidRPr="008667E9">
        <w:t xml:space="preserve">heart appeals more to intuition than intellect. </w:t>
      </w:r>
    </w:p>
    <w:p w:rsidR="00D817B9" w:rsidRPr="00C0172E" w:rsidRDefault="00D817B9" w:rsidP="00331BA2">
      <w:r w:rsidRPr="00C0172E">
        <w:t xml:space="preserve">It </w:t>
      </w:r>
      <w:proofErr w:type="gramStart"/>
      <w:r w:rsidRPr="00C0172E">
        <w:t>should be noted</w:t>
      </w:r>
      <w:proofErr w:type="gramEnd"/>
      <w:r w:rsidRPr="00C0172E">
        <w:t xml:space="preserve"> that </w:t>
      </w:r>
      <w:proofErr w:type="spellStart"/>
      <w:r>
        <w:t>Risālah</w:t>
      </w:r>
      <w:proofErr w:type="spellEnd"/>
      <w:r w:rsidRPr="00C0172E">
        <w:t xml:space="preserve"> does not ignore the importance of illuminating </w:t>
      </w:r>
      <w:r w:rsidR="00331BA2">
        <w:t xml:space="preserve">the </w:t>
      </w:r>
      <w:r w:rsidRPr="00C0172E">
        <w:t xml:space="preserve">inner self through this spiritual journey, but it equally stresses the use of intellectual reasoning and proofs to understand this universe and </w:t>
      </w:r>
      <w:r w:rsidR="00331BA2">
        <w:t xml:space="preserve">the </w:t>
      </w:r>
      <w:r w:rsidRPr="00C0172E">
        <w:t xml:space="preserve">wisdom of The Creator. It was important for </w:t>
      </w:r>
      <w:proofErr w:type="spellStart"/>
      <w:r>
        <w:t>Risālah</w:t>
      </w:r>
      <w:proofErr w:type="spellEnd"/>
      <w:r w:rsidRPr="00C0172E">
        <w:t xml:space="preserve"> to appeal to logic and facts present in the universe to convince the modern skeptic brains to accept the </w:t>
      </w:r>
      <w:proofErr w:type="spellStart"/>
      <w:r w:rsidRPr="00C0172E">
        <w:t>Quranic</w:t>
      </w:r>
      <w:proofErr w:type="spellEnd"/>
      <w:r w:rsidRPr="00C0172E">
        <w:t xml:space="preserve"> truths. </w:t>
      </w:r>
      <w:proofErr w:type="spellStart"/>
      <w:r>
        <w:t>Nūrsī</w:t>
      </w:r>
      <w:proofErr w:type="spellEnd"/>
      <w:r w:rsidRPr="00C0172E">
        <w:t xml:space="preserve"> gave an apt description of the methodology of </w:t>
      </w:r>
      <w:proofErr w:type="spellStart"/>
      <w:r>
        <w:t>Risālah</w:t>
      </w:r>
      <w:proofErr w:type="spellEnd"/>
      <w:r w:rsidRPr="00C0172E">
        <w:t xml:space="preserve"> explaining that unlike the traditional religious scholars </w:t>
      </w:r>
      <w:proofErr w:type="spellStart"/>
      <w:r>
        <w:t>Risālah</w:t>
      </w:r>
      <w:proofErr w:type="spellEnd"/>
      <w:r w:rsidRPr="00C0172E">
        <w:t xml:space="preserve"> did not merely rely on and proceed “with the feet of the reason”. </w:t>
      </w:r>
      <w:proofErr w:type="gramStart"/>
      <w:r w:rsidRPr="00C0172E">
        <w:t>Instead</w:t>
      </w:r>
      <w:r w:rsidR="00331BA2">
        <w:t>,</w:t>
      </w:r>
      <w:r w:rsidRPr="00C0172E">
        <w:t xml:space="preserve"> it was a synthesis of heart and reason, mentions </w:t>
      </w:r>
      <w:proofErr w:type="spellStart"/>
      <w:r>
        <w:t>Nūrsī</w:t>
      </w:r>
      <w:proofErr w:type="spellEnd"/>
      <w:r w:rsidRPr="00C0172E">
        <w:t>: “proceeding with the feet of the blending and combining of the reason and the heart, and the mutual assistance of the spirit and other subtle faculties, it flies to the highest peaks; it ascends to where the feet and even the eyes of the philosophy that attacks [religion] cannot reach; and it shows the truths of belief</w:t>
      </w:r>
      <w:r w:rsidR="00660D51" w:rsidRPr="00C0172E">
        <w:fldChar w:fldCharType="begin"/>
      </w:r>
      <w:r w:rsidRPr="00C0172E">
        <w:instrText xml:space="preserve"> XE "belief" </w:instrText>
      </w:r>
      <w:r w:rsidR="00660D51" w:rsidRPr="00C0172E">
        <w:fldChar w:fldCharType="end"/>
      </w:r>
      <w:r w:rsidRPr="00C0172E">
        <w:t xml:space="preserve"> even to eyes that are blind.”</w:t>
      </w:r>
      <w:r w:rsidRPr="00C0172E">
        <w:rPr>
          <w:vertAlign w:val="superscript"/>
        </w:rPr>
        <w:endnoteReference w:id="99"/>
      </w:r>
      <w:proofErr w:type="gramEnd"/>
      <w:r w:rsidRPr="00C0172E">
        <w:t xml:space="preserve"> </w:t>
      </w:r>
    </w:p>
    <w:p w:rsidR="00D817B9" w:rsidRPr="008667E9" w:rsidRDefault="00D817B9" w:rsidP="00331BA2">
      <w:r w:rsidRPr="00C0172E">
        <w:t xml:space="preserve">This is one of the primary features of </w:t>
      </w:r>
      <w:proofErr w:type="spellStart"/>
      <w:r>
        <w:t>Nūrsī</w:t>
      </w:r>
      <w:r w:rsidRPr="00C0172E">
        <w:t>’s</w:t>
      </w:r>
      <w:proofErr w:type="spellEnd"/>
      <w:r w:rsidRPr="00C0172E">
        <w:t xml:space="preserve"> new method of revitalizing the belief o</w:t>
      </w:r>
      <w:r w:rsidRPr="008667E9">
        <w:t xml:space="preserve">f individuals adopted in </w:t>
      </w:r>
      <w:proofErr w:type="spellStart"/>
      <w:r>
        <w:t>Risālah</w:t>
      </w:r>
      <w:proofErr w:type="spellEnd"/>
      <w:r w:rsidRPr="008667E9">
        <w:t xml:space="preserve">, which is to proceed with the alliance of heart and mind. That is to </w:t>
      </w:r>
      <w:proofErr w:type="gramStart"/>
      <w:r w:rsidRPr="008667E9">
        <w:t>say</w:t>
      </w:r>
      <w:proofErr w:type="gramEnd"/>
      <w:r w:rsidRPr="008667E9">
        <w:t xml:space="preserve"> man’s “reasoning faculty and intuitive inner senses” both “are utilized in ascertaining the truth, and in the process are illuminated with the knowledge obtained.”</w:t>
      </w:r>
      <w:r w:rsidRPr="00236178">
        <w:rPr>
          <w:vertAlign w:val="superscript"/>
        </w:rPr>
        <w:endnoteReference w:id="100"/>
      </w:r>
      <w:r w:rsidRPr="008667E9">
        <w:t xml:space="preserve"> This is the way of </w:t>
      </w:r>
      <w:proofErr w:type="spellStart"/>
      <w:proofErr w:type="gramStart"/>
      <w:r>
        <w:t>Risālah</w:t>
      </w:r>
      <w:proofErr w:type="spellEnd"/>
      <w:r w:rsidRPr="008667E9">
        <w:t xml:space="preserve"> which</w:t>
      </w:r>
      <w:proofErr w:type="gramEnd"/>
      <w:r w:rsidRPr="008667E9">
        <w:t xml:space="preserve"> </w:t>
      </w:r>
      <w:proofErr w:type="spellStart"/>
      <w:r>
        <w:t>Nūrsī</w:t>
      </w:r>
      <w:proofErr w:type="spellEnd"/>
      <w:r w:rsidRPr="008667E9">
        <w:t xml:space="preserve"> named as </w:t>
      </w:r>
      <w:proofErr w:type="spellStart"/>
      <w:r w:rsidRPr="00BE5E81">
        <w:rPr>
          <w:i/>
          <w:iCs/>
        </w:rPr>
        <w:t>haqīqat</w:t>
      </w:r>
      <w:proofErr w:type="spellEnd"/>
      <w:r w:rsidR="00660D51" w:rsidRPr="00BE5E81">
        <w:rPr>
          <w:i/>
          <w:iCs/>
        </w:rPr>
        <w:fldChar w:fldCharType="begin"/>
      </w:r>
      <w:r w:rsidRPr="00BE5E81">
        <w:rPr>
          <w:i/>
          <w:iCs/>
        </w:rPr>
        <w:instrText xml:space="preserve"> XE "haqiqat" </w:instrText>
      </w:r>
      <w:r w:rsidR="00660D51" w:rsidRPr="00BE5E81">
        <w:rPr>
          <w:i/>
          <w:iCs/>
        </w:rPr>
        <w:fldChar w:fldCharType="end"/>
      </w:r>
      <w:r w:rsidRPr="008667E9">
        <w:t xml:space="preserve"> (reality) a direct way derived from the Quran. This he places within “the legacy of </w:t>
      </w:r>
      <w:proofErr w:type="spellStart"/>
      <w:r w:rsidRPr="008667E9">
        <w:t>prophethood</w:t>
      </w:r>
      <w:proofErr w:type="spellEnd"/>
      <w:r w:rsidRPr="008667E9">
        <w:t xml:space="preserve"> (the greater sainthood</w:t>
      </w:r>
      <w:r w:rsidR="00660D51" w:rsidRPr="008667E9">
        <w:fldChar w:fldCharType="begin"/>
      </w:r>
      <w:r w:rsidRPr="008667E9">
        <w:instrText xml:space="preserve"> XE "sainthood" </w:instrText>
      </w:r>
      <w:r w:rsidR="00660D51" w:rsidRPr="008667E9">
        <w:fldChar w:fldCharType="end"/>
      </w:r>
      <w:r w:rsidRPr="008667E9">
        <w:t>)”</w:t>
      </w:r>
      <w:r w:rsidRPr="00236178">
        <w:rPr>
          <w:vertAlign w:val="superscript"/>
        </w:rPr>
        <w:endnoteReference w:id="101"/>
      </w:r>
      <w:r w:rsidRPr="008667E9">
        <w:t xml:space="preserve"> instead of </w:t>
      </w:r>
      <w:proofErr w:type="spellStart"/>
      <w:proofErr w:type="gramStart"/>
      <w:r w:rsidRPr="008667E9">
        <w:t>suf</w:t>
      </w:r>
      <w:r>
        <w:t>ī</w:t>
      </w:r>
      <w:proofErr w:type="spellEnd"/>
      <w:proofErr w:type="gramEnd"/>
      <w:r w:rsidRPr="008667E9">
        <w:t xml:space="preserve"> way. He </w:t>
      </w:r>
      <w:proofErr w:type="gramStart"/>
      <w:r w:rsidRPr="008667E9">
        <w:t>states:</w:t>
      </w:r>
      <w:proofErr w:type="gramEnd"/>
      <w:r w:rsidRPr="008667E9">
        <w:t xml:space="preserve"> “it is reality (</w:t>
      </w:r>
      <w:proofErr w:type="spellStart"/>
      <w:r w:rsidRPr="00236178">
        <w:rPr>
          <w:i/>
          <w:iCs/>
        </w:rPr>
        <w:t>haq</w:t>
      </w:r>
      <w:r w:rsidRPr="00BE5E81">
        <w:rPr>
          <w:i/>
          <w:iCs/>
        </w:rPr>
        <w:t>ī</w:t>
      </w:r>
      <w:r w:rsidRPr="00236178">
        <w:rPr>
          <w:i/>
          <w:iCs/>
        </w:rPr>
        <w:t>qat</w:t>
      </w:r>
      <w:proofErr w:type="spellEnd"/>
      <w:r w:rsidRPr="008667E9">
        <w:t xml:space="preserve">) rather than </w:t>
      </w:r>
      <w:proofErr w:type="spellStart"/>
      <w:r>
        <w:rPr>
          <w:i/>
          <w:iCs/>
        </w:rPr>
        <w:t>tar</w:t>
      </w:r>
      <w:r w:rsidRPr="00BE5E81">
        <w:rPr>
          <w:i/>
          <w:iCs/>
        </w:rPr>
        <w:t>ī</w:t>
      </w:r>
      <w:r w:rsidRPr="00236178">
        <w:rPr>
          <w:i/>
          <w:iCs/>
        </w:rPr>
        <w:t>qat</w:t>
      </w:r>
      <w:proofErr w:type="spellEnd"/>
      <w:r w:rsidR="00660D51" w:rsidRPr="008667E9">
        <w:fldChar w:fldCharType="begin"/>
      </w:r>
      <w:r w:rsidRPr="008667E9">
        <w:instrText xml:space="preserve"> XE "tariqat" </w:instrText>
      </w:r>
      <w:r w:rsidR="00660D51" w:rsidRPr="008667E9">
        <w:fldChar w:fldCharType="end"/>
      </w:r>
      <w:r w:rsidRPr="008667E9">
        <w:t>. It is Shar</w:t>
      </w:r>
      <w:r>
        <w:t>ī</w:t>
      </w:r>
      <w:r w:rsidRPr="008667E9">
        <w:t>’ah</w:t>
      </w:r>
      <w:r w:rsidR="00660D51" w:rsidRPr="008667E9">
        <w:fldChar w:fldCharType="begin"/>
      </w:r>
      <w:r w:rsidRPr="008667E9">
        <w:instrText xml:space="preserve"> XE "Shari’ah" </w:instrText>
      </w:r>
      <w:r w:rsidR="00660D51" w:rsidRPr="008667E9">
        <w:fldChar w:fldCharType="end"/>
      </w:r>
      <w:r w:rsidRPr="008667E9">
        <w:t>.”</w:t>
      </w:r>
      <w:r w:rsidRPr="00236178">
        <w:rPr>
          <w:vertAlign w:val="superscript"/>
        </w:rPr>
        <w:endnoteReference w:id="102"/>
      </w:r>
      <w:r w:rsidRPr="008667E9">
        <w:t xml:space="preserve"> </w:t>
      </w:r>
      <w:proofErr w:type="spellStart"/>
      <w:r>
        <w:t>Nūrsī</w:t>
      </w:r>
      <w:proofErr w:type="spellEnd"/>
      <w:r w:rsidRPr="008667E9">
        <w:t xml:space="preserve"> mentions three ranks of sainthood </w:t>
      </w:r>
      <w:r w:rsidR="00331BA2">
        <w:t>about</w:t>
      </w:r>
      <w:r w:rsidRPr="008667E9">
        <w:t xml:space="preserve"> </w:t>
      </w:r>
      <w:proofErr w:type="spellStart"/>
      <w:r w:rsidRPr="008667E9">
        <w:lastRenderedPageBreak/>
        <w:t>Sirhind</w:t>
      </w:r>
      <w:r>
        <w:t>ī</w:t>
      </w:r>
      <w:proofErr w:type="spellEnd"/>
      <w:r w:rsidR="00660D51" w:rsidRPr="008667E9">
        <w:fldChar w:fldCharType="begin"/>
      </w:r>
      <w:r w:rsidRPr="008667E9">
        <w:instrText xml:space="preserve"> XE "Sirhindi, Shaikh Ahmad" </w:instrText>
      </w:r>
      <w:r w:rsidR="00660D51" w:rsidRPr="008667E9">
        <w:fldChar w:fldCharType="end"/>
      </w:r>
      <w:r>
        <w:t xml:space="preserve"> and among them:</w:t>
      </w:r>
      <w:r w:rsidR="00331BA2">
        <w:t xml:space="preserve"> </w:t>
      </w:r>
      <w:r w:rsidRPr="008667E9">
        <w:t>“The greater sainthood (</w:t>
      </w:r>
      <w:proofErr w:type="spellStart"/>
      <w:r w:rsidRPr="008667E9">
        <w:t>vel</w:t>
      </w:r>
      <w:r>
        <w:t>ā</w:t>
      </w:r>
      <w:r w:rsidRPr="008667E9">
        <w:t>yet-i</w:t>
      </w:r>
      <w:proofErr w:type="spellEnd"/>
      <w:r w:rsidRPr="008667E9">
        <w:t xml:space="preserve"> </w:t>
      </w:r>
      <w:proofErr w:type="spellStart"/>
      <w:r w:rsidRPr="008667E9">
        <w:t>kubr</w:t>
      </w:r>
      <w:r>
        <w:t>ā</w:t>
      </w:r>
      <w:proofErr w:type="spellEnd"/>
      <w:r w:rsidRPr="008667E9">
        <w:t xml:space="preserve">) is to open up by way of the legacy of </w:t>
      </w:r>
      <w:proofErr w:type="spellStart"/>
      <w:r w:rsidRPr="008667E9">
        <w:t>prophethood</w:t>
      </w:r>
      <w:proofErr w:type="spellEnd"/>
      <w:r w:rsidRPr="008667E9">
        <w:t xml:space="preserve"> a direct way to reality without entering the intermediate realm of Sufism.” This short but elevated path “looks to the unfolding of divine immediacy. For there are two ways of passing from the apparent to reality: one is to traverse the degrees through spiritual journeying, as in Sufism. The second is to pass directly to reality without entering the intermediate realm of Sufism. According to </w:t>
      </w:r>
      <w:proofErr w:type="spellStart"/>
      <w:r>
        <w:t>Nūrsī</w:t>
      </w:r>
      <w:proofErr w:type="spellEnd"/>
      <w:r w:rsidRPr="008667E9">
        <w:t>, this way is particular to the Companions of the Prophet and those who succeeded them.”</w:t>
      </w:r>
      <w:r w:rsidRPr="00236178">
        <w:rPr>
          <w:vertAlign w:val="superscript"/>
        </w:rPr>
        <w:endnoteReference w:id="103"/>
      </w:r>
      <w:r w:rsidRPr="008667E9">
        <w:t xml:space="preserve"> This was </w:t>
      </w:r>
      <w:proofErr w:type="spellStart"/>
      <w:r>
        <w:t>Nūrsī</w:t>
      </w:r>
      <w:r w:rsidRPr="008667E9">
        <w:t>’s</w:t>
      </w:r>
      <w:proofErr w:type="spellEnd"/>
      <w:r w:rsidRPr="008667E9">
        <w:t xml:space="preserve"> desire to furnish </w:t>
      </w:r>
      <w:proofErr w:type="spellStart"/>
      <w:r>
        <w:t>Risālah</w:t>
      </w:r>
      <w:proofErr w:type="spellEnd"/>
      <w:r w:rsidRPr="008667E9">
        <w:t xml:space="preserve"> with these characteristics to guide his people </w:t>
      </w:r>
      <w:r w:rsidR="00331BA2">
        <w:t>directl</w:t>
      </w:r>
      <w:r w:rsidRPr="008667E9">
        <w:t>y.</w:t>
      </w:r>
    </w:p>
    <w:p w:rsidR="00D817B9" w:rsidRPr="005A503A" w:rsidRDefault="00D817B9" w:rsidP="00D817B9">
      <w:pPr>
        <w:pStyle w:val="Heading2"/>
      </w:pPr>
      <w:r w:rsidRPr="005A503A">
        <w:t>Conclusion</w:t>
      </w:r>
    </w:p>
    <w:p w:rsidR="00D817B9" w:rsidRDefault="00D817B9" w:rsidP="00D817B9">
      <w:r w:rsidRPr="00396651">
        <w:t xml:space="preserve">The study aimed to investigate how </w:t>
      </w:r>
      <w:proofErr w:type="spellStart"/>
      <w:r>
        <w:t>Nūrsī</w:t>
      </w:r>
      <w:proofErr w:type="spellEnd"/>
      <w:r w:rsidRPr="00396651">
        <w:t xml:space="preserve"> accomplished his education</w:t>
      </w:r>
      <w:r>
        <w:t>al</w:t>
      </w:r>
      <w:r w:rsidRPr="00396651">
        <w:t xml:space="preserve"> reforms through </w:t>
      </w:r>
      <w:proofErr w:type="spellStart"/>
      <w:r>
        <w:t>Risālah</w:t>
      </w:r>
      <w:proofErr w:type="spellEnd"/>
      <w:r w:rsidRPr="00396651">
        <w:t xml:space="preserve">, which he had hoped to </w:t>
      </w:r>
      <w:r>
        <w:t>achieve by founding</w:t>
      </w:r>
      <w:r w:rsidRPr="00396651">
        <w:t xml:space="preserve"> </w:t>
      </w:r>
      <w:proofErr w:type="spellStart"/>
      <w:r>
        <w:t>Madrasah</w:t>
      </w:r>
      <w:proofErr w:type="spellEnd"/>
      <w:r>
        <w:t>-</w:t>
      </w:r>
      <w:proofErr w:type="spellStart"/>
      <w:r>
        <w:t>tu</w:t>
      </w:r>
      <w:proofErr w:type="spellEnd"/>
      <w:r>
        <w:t>-Zahra</w:t>
      </w:r>
      <w:r w:rsidRPr="00396651">
        <w:t xml:space="preserve"> University.</w:t>
      </w:r>
      <w:r>
        <w:t xml:space="preserve"> </w:t>
      </w:r>
      <w:r w:rsidRPr="00396651">
        <w:t xml:space="preserve">The data </w:t>
      </w:r>
      <w:proofErr w:type="gramStart"/>
      <w:r w:rsidRPr="00396651">
        <w:t>w</w:t>
      </w:r>
      <w:r>
        <w:t>as</w:t>
      </w:r>
      <w:r w:rsidRPr="00396651">
        <w:t xml:space="preserve"> distilled</w:t>
      </w:r>
      <w:proofErr w:type="gramEnd"/>
      <w:r w:rsidRPr="00396651">
        <w:t xml:space="preserve"> from</w:t>
      </w:r>
      <w:r>
        <w:t xml:space="preserve"> reliable books and treatises</w:t>
      </w:r>
      <w:r w:rsidRPr="00396651">
        <w:t xml:space="preserve">. </w:t>
      </w:r>
      <w:r>
        <w:t>The findings of the research reveal:</w:t>
      </w:r>
    </w:p>
    <w:p w:rsidR="00D817B9" w:rsidRDefault="00D817B9" w:rsidP="00D817B9">
      <w:pPr>
        <w:pStyle w:val="ListParagraph"/>
        <w:numPr>
          <w:ilvl w:val="0"/>
          <w:numId w:val="34"/>
        </w:numPr>
      </w:pPr>
      <w:proofErr w:type="spellStart"/>
      <w:r w:rsidRPr="00B44FEE">
        <w:t>Nūrsī</w:t>
      </w:r>
      <w:proofErr w:type="spellEnd"/>
      <w:r w:rsidRPr="00B44FEE">
        <w:t xml:space="preserve"> </w:t>
      </w:r>
      <w:proofErr w:type="gramStart"/>
      <w:r w:rsidRPr="00B44FEE">
        <w:t>got</w:t>
      </w:r>
      <w:proofErr w:type="gramEnd"/>
      <w:r w:rsidRPr="00B44FEE">
        <w:t xml:space="preserve"> disillusioned with the parallel structures of education at a very early age and resolved to transform the educational system. </w:t>
      </w:r>
    </w:p>
    <w:p w:rsidR="00D817B9" w:rsidRDefault="00D817B9" w:rsidP="00331BA2">
      <w:pPr>
        <w:pStyle w:val="ListParagraph"/>
        <w:numPr>
          <w:ilvl w:val="0"/>
          <w:numId w:val="34"/>
        </w:numPr>
      </w:pPr>
      <w:r w:rsidRPr="00842012">
        <w:t>H</w:t>
      </w:r>
      <w:r w:rsidR="00331BA2">
        <w:t>e aimed</w:t>
      </w:r>
      <w:r w:rsidRPr="00842012">
        <w:t xml:space="preserve"> to establish </w:t>
      </w:r>
      <w:proofErr w:type="spellStart"/>
      <w:r>
        <w:t>Madrasah</w:t>
      </w:r>
      <w:proofErr w:type="spellEnd"/>
      <w:r>
        <w:t>-</w:t>
      </w:r>
      <w:proofErr w:type="spellStart"/>
      <w:r>
        <w:t>tu</w:t>
      </w:r>
      <w:proofErr w:type="spellEnd"/>
      <w:r>
        <w:t>-Zahra to accomplish his mission, which he</w:t>
      </w:r>
      <w:r w:rsidRPr="00842012">
        <w:t xml:space="preserve"> </w:t>
      </w:r>
      <w:proofErr w:type="gramStart"/>
      <w:r w:rsidRPr="00842012">
        <w:t>couldn’t</w:t>
      </w:r>
      <w:proofErr w:type="gramEnd"/>
      <w:r w:rsidRPr="00842012">
        <w:t xml:space="preserve"> </w:t>
      </w:r>
      <w:r>
        <w:t>due to many hindrances</w:t>
      </w:r>
      <w:r w:rsidRPr="00842012">
        <w:t>; h</w:t>
      </w:r>
      <w:r>
        <w:t>owever, he achieved his</w:t>
      </w:r>
      <w:r w:rsidRPr="00842012">
        <w:t xml:space="preserve"> aims of </w:t>
      </w:r>
      <w:proofErr w:type="spellStart"/>
      <w:r w:rsidRPr="0059679E">
        <w:rPr>
          <w:spacing w:val="-2"/>
        </w:rPr>
        <w:t>Madrasah</w:t>
      </w:r>
      <w:proofErr w:type="spellEnd"/>
      <w:r w:rsidRPr="0059679E">
        <w:rPr>
          <w:spacing w:val="-2"/>
        </w:rPr>
        <w:t>-</w:t>
      </w:r>
      <w:proofErr w:type="spellStart"/>
      <w:r w:rsidRPr="0059679E">
        <w:rPr>
          <w:spacing w:val="-2"/>
        </w:rPr>
        <w:t>tu</w:t>
      </w:r>
      <w:proofErr w:type="spellEnd"/>
      <w:r w:rsidRPr="0059679E">
        <w:rPr>
          <w:spacing w:val="-2"/>
        </w:rPr>
        <w:t>-Zahra</w:t>
      </w:r>
      <w:r w:rsidRPr="00842012">
        <w:t xml:space="preserve"> through </w:t>
      </w:r>
      <w:proofErr w:type="spellStart"/>
      <w:r>
        <w:t>Risālah</w:t>
      </w:r>
      <w:proofErr w:type="spellEnd"/>
      <w:r w:rsidRPr="00842012">
        <w:t>.</w:t>
      </w:r>
    </w:p>
    <w:p w:rsidR="00D817B9" w:rsidRDefault="00D817B9" w:rsidP="00331BA2">
      <w:pPr>
        <w:pStyle w:val="ListParagraph"/>
        <w:numPr>
          <w:ilvl w:val="0"/>
          <w:numId w:val="34"/>
        </w:numPr>
      </w:pPr>
      <w:r>
        <w:t xml:space="preserve">Contrary to the claims of the secularists, </w:t>
      </w:r>
      <w:proofErr w:type="spellStart"/>
      <w:r>
        <w:t>Nūrsī</w:t>
      </w:r>
      <w:proofErr w:type="spellEnd"/>
      <w:r>
        <w:t xml:space="preserve"> </w:t>
      </w:r>
      <w:r w:rsidRPr="00842012">
        <w:t>established with proof t</w:t>
      </w:r>
      <w:r>
        <w:t>hat there w</w:t>
      </w:r>
      <w:r w:rsidR="00331BA2">
        <w:t>ere</w:t>
      </w:r>
      <w:r>
        <w:t xml:space="preserve"> no</w:t>
      </w:r>
      <w:r w:rsidRPr="00842012">
        <w:t xml:space="preserve"> contradictions between modern sciences and religious truth</w:t>
      </w:r>
      <w:r>
        <w:t>s.</w:t>
      </w:r>
    </w:p>
    <w:p w:rsidR="00D817B9" w:rsidRDefault="00D817B9" w:rsidP="00331BA2">
      <w:pPr>
        <w:pStyle w:val="ListParagraph"/>
        <w:numPr>
          <w:ilvl w:val="0"/>
          <w:numId w:val="34"/>
        </w:numPr>
      </w:pPr>
      <w:proofErr w:type="spellStart"/>
      <w:r>
        <w:t>Nūrsī</w:t>
      </w:r>
      <w:proofErr w:type="spellEnd"/>
      <w:r>
        <w:t xml:space="preserve"> propagated belief through investigation and revived</w:t>
      </w:r>
      <w:r w:rsidRPr="0059679E">
        <w:rPr>
          <w:i/>
        </w:rPr>
        <w:t xml:space="preserve"> </w:t>
      </w:r>
      <w:proofErr w:type="spellStart"/>
      <w:r w:rsidRPr="0059679E">
        <w:rPr>
          <w:i/>
        </w:rPr>
        <w:t>tafsīr</w:t>
      </w:r>
      <w:proofErr w:type="spellEnd"/>
      <w:r w:rsidRPr="00206D1C">
        <w:t xml:space="preserve"> and </w:t>
      </w:r>
      <w:proofErr w:type="spellStart"/>
      <w:r w:rsidRPr="0059679E">
        <w:rPr>
          <w:i/>
        </w:rPr>
        <w:t>kalām</w:t>
      </w:r>
      <w:proofErr w:type="spellEnd"/>
      <w:r>
        <w:t>. He</w:t>
      </w:r>
      <w:r w:rsidRPr="00206D1C">
        <w:t xml:space="preserve"> considered the traditional</w:t>
      </w:r>
      <w:r w:rsidRPr="0059679E">
        <w:rPr>
          <w:i/>
        </w:rPr>
        <w:t xml:space="preserve"> </w:t>
      </w:r>
      <w:proofErr w:type="spellStart"/>
      <w:r w:rsidRPr="0059679E">
        <w:rPr>
          <w:i/>
        </w:rPr>
        <w:t>tafsīr</w:t>
      </w:r>
      <w:proofErr w:type="spellEnd"/>
      <w:r w:rsidRPr="00206D1C">
        <w:t xml:space="preserve"> and </w:t>
      </w:r>
      <w:proofErr w:type="spellStart"/>
      <w:r w:rsidRPr="0059679E">
        <w:rPr>
          <w:i/>
        </w:rPr>
        <w:t>kalām</w:t>
      </w:r>
      <w:proofErr w:type="spellEnd"/>
      <w:r w:rsidRPr="00206D1C">
        <w:t xml:space="preserve"> incapable of answering the questions of modern</w:t>
      </w:r>
      <w:r w:rsidR="00331BA2">
        <w:t>-</w:t>
      </w:r>
      <w:r w:rsidRPr="00206D1C">
        <w:t>day s</w:t>
      </w:r>
      <w:r w:rsidR="00331BA2">
        <w:t>k</w:t>
      </w:r>
      <w:r w:rsidRPr="00206D1C">
        <w:t xml:space="preserve">eptics. </w:t>
      </w:r>
    </w:p>
    <w:p w:rsidR="00D817B9" w:rsidRDefault="00D817B9" w:rsidP="00D817B9">
      <w:pPr>
        <w:pStyle w:val="ListParagraph"/>
        <w:numPr>
          <w:ilvl w:val="0"/>
          <w:numId w:val="34"/>
        </w:numPr>
      </w:pPr>
      <w:proofErr w:type="spellStart"/>
      <w:r w:rsidRPr="0059679E">
        <w:t>Risālah</w:t>
      </w:r>
      <w:proofErr w:type="spellEnd"/>
      <w:r w:rsidRPr="0059679E">
        <w:t xml:space="preserve"> rendered great services for the unification of parallel structures of </w:t>
      </w:r>
      <w:r w:rsidRPr="0059679E">
        <w:rPr>
          <w:rFonts w:asciiTheme="majorBidi" w:hAnsiTheme="majorBidi" w:cstheme="majorBidi"/>
        </w:rPr>
        <w:t>education w</w:t>
      </w:r>
      <w:r w:rsidRPr="00206D1C">
        <w:t>ith the teachings of spirit</w:t>
      </w:r>
      <w:r>
        <w:t>uality as its integral part</w:t>
      </w:r>
      <w:r w:rsidRPr="00206D1C">
        <w:t xml:space="preserve">.  However, </w:t>
      </w:r>
      <w:proofErr w:type="spellStart"/>
      <w:r>
        <w:t>Nūrsī</w:t>
      </w:r>
      <w:r w:rsidRPr="00206D1C">
        <w:t>’s</w:t>
      </w:r>
      <w:proofErr w:type="spellEnd"/>
      <w:r w:rsidRPr="00206D1C">
        <w:t xml:space="preserve"> method of attainment of spirituality was differen</w:t>
      </w:r>
      <w:r>
        <w:t xml:space="preserve">t from that of traditional Sufism. Unlike Sufism, </w:t>
      </w:r>
      <w:proofErr w:type="spellStart"/>
      <w:r>
        <w:t>Nūrsī</w:t>
      </w:r>
      <w:proofErr w:type="spellEnd"/>
      <w:r>
        <w:t xml:space="preserve"> did not agree with ignoring the universe for spiritual elevation. On the contrary, he maintained that a deeper understanding was essential for spirituality.</w:t>
      </w:r>
    </w:p>
    <w:p w:rsidR="00D817B9" w:rsidRPr="00206D1C" w:rsidRDefault="00D817B9" w:rsidP="00331BA2">
      <w:pPr>
        <w:pStyle w:val="ListParagraph"/>
        <w:numPr>
          <w:ilvl w:val="0"/>
          <w:numId w:val="34"/>
        </w:numPr>
      </w:pPr>
      <w:proofErr w:type="spellStart"/>
      <w:r>
        <w:t>Risālah</w:t>
      </w:r>
      <w:proofErr w:type="spellEnd"/>
      <w:r>
        <w:t xml:space="preserve"> propagated an education system that promoted </w:t>
      </w:r>
      <w:r w:rsidRPr="00206D1C">
        <w:t>synthesis of heart and re</w:t>
      </w:r>
      <w:r>
        <w:t xml:space="preserve">ason, enabling </w:t>
      </w:r>
      <w:r w:rsidRPr="00206D1C">
        <w:t>a M</w:t>
      </w:r>
      <w:r>
        <w:t xml:space="preserve">uslim to </w:t>
      </w:r>
      <w:r w:rsidRPr="00206D1C">
        <w:t>excel</w:t>
      </w:r>
      <w:r>
        <w:t xml:space="preserve"> in modern sciences and understand</w:t>
      </w:r>
      <w:r w:rsidRPr="00206D1C">
        <w:t xml:space="preserve"> logical arguments for the truths of his beliefs simultaneously. </w:t>
      </w:r>
    </w:p>
    <w:p w:rsidR="00B85B9E" w:rsidRPr="00507068" w:rsidRDefault="00D817B9" w:rsidP="00331BA2">
      <w:pPr>
        <w:rPr>
          <w:rFonts w:eastAsia="Times New Roman"/>
          <w:color w:val="000000"/>
        </w:rPr>
      </w:pPr>
      <w:r>
        <w:t xml:space="preserve">The researcher believes this study will serve academia in many ways. It will be of assistance to the scholars wishing to enhance their understanding of the educational problems of </w:t>
      </w:r>
      <w:r w:rsidR="00331BA2">
        <w:t>twentieth-</w:t>
      </w:r>
      <w:r>
        <w:t xml:space="preserve">century Turkey and how its major revivalist, </w:t>
      </w:r>
      <w:proofErr w:type="spellStart"/>
      <w:r>
        <w:t>Nūrsī</w:t>
      </w:r>
      <w:proofErr w:type="spellEnd"/>
      <w:r>
        <w:t xml:space="preserve">, contributed to alleviate the situation. The study may also be beneficial for aspiring researchers who wish to explore in more depth some of </w:t>
      </w:r>
      <w:r>
        <w:lastRenderedPageBreak/>
        <w:t xml:space="preserve">the areas discussed in this paper. The study may prove to be helpful for </w:t>
      </w:r>
      <w:r w:rsidRPr="00FF73CD">
        <w:t>anyone</w:t>
      </w:r>
      <w:r>
        <w:t xml:space="preserve"> who would work on how the present</w:t>
      </w:r>
      <w:r w:rsidR="00331BA2">
        <w:t>-</w:t>
      </w:r>
      <w:r>
        <w:t xml:space="preserve">day education systems, in the Muslim world in general and in Turkey in particular, can take help from </w:t>
      </w:r>
      <w:proofErr w:type="spellStart"/>
      <w:r>
        <w:t>Nūrsī’s</w:t>
      </w:r>
      <w:proofErr w:type="spellEnd"/>
      <w:r>
        <w:t xml:space="preserve"> ideas to answer the challenges posed to Muslim beliefs by modern sciences.</w:t>
      </w:r>
      <w:r w:rsidR="004B6183" w:rsidRPr="00213AED">
        <w:t xml:space="preserve"> </w:t>
      </w:r>
    </w:p>
    <w:sdt>
      <w:sdtPr>
        <w:alias w:val="Creative Commons License"/>
        <w:tag w:val="Creative Commons License"/>
        <w:id w:val="352784473"/>
        <w:lock w:val="sdtContentLocked"/>
      </w:sdtPr>
      <w:sdtContent>
        <w:p w:rsidR="008165B1" w:rsidRDefault="00E02595" w:rsidP="003446B0">
          <w:r>
            <w:rPr>
              <w:noProof/>
            </w:rPr>
            <w:drawing>
              <wp:inline distT="0" distB="0" distL="0" distR="0">
                <wp:extent cx="854075" cy="310515"/>
                <wp:effectExtent l="0" t="0" r="3175" b="0"/>
                <wp:docPr id="2"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310515"/>
                        </a:xfrm>
                        <a:prstGeom prst="rect">
                          <a:avLst/>
                        </a:prstGeom>
                        <a:solidFill>
                          <a:srgbClr val="FFFFFF"/>
                        </a:solidFill>
                        <a:ln>
                          <a:noFill/>
                        </a:ln>
                      </pic:spPr>
                    </pic:pic>
                  </a:graphicData>
                </a:graphic>
              </wp:inline>
            </w:drawing>
          </w:r>
        </w:p>
        <w:p w:rsidR="00F22375" w:rsidRDefault="008165B1" w:rsidP="00E82532">
          <w:pPr>
            <w:ind w:firstLine="0"/>
          </w:pPr>
          <w:r>
            <w:t xml:space="preserve">This work is licensed under a </w:t>
          </w:r>
          <w:hyperlink r:id="rId10" w:history="1">
            <w:r>
              <w:rPr>
                <w:rStyle w:val="Hyperlink"/>
              </w:rPr>
              <w:t>Creative Commons Attribution 4.0 International License</w:t>
            </w:r>
          </w:hyperlink>
          <w:r>
            <w:t>.</w:t>
          </w:r>
        </w:p>
      </w:sdtContent>
    </w:sdt>
    <w:sectPr w:rsidR="00F22375" w:rsidSect="00D817B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7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46E" w:rsidRDefault="0031446E" w:rsidP="00335C4F">
      <w:pPr>
        <w:ind w:firstLine="0"/>
      </w:pPr>
      <w:r>
        <w:separator/>
      </w:r>
    </w:p>
  </w:endnote>
  <w:endnote w:type="continuationSeparator" w:id="0">
    <w:p w:rsidR="0031446E" w:rsidRDefault="0031446E" w:rsidP="00335C4F">
      <w:pPr>
        <w:ind w:firstLine="0"/>
      </w:pPr>
      <w:r>
        <w:t>_____________________________________</w:t>
      </w:r>
    </w:p>
  </w:endnote>
  <w:endnote w:id="1">
    <w:p w:rsidR="00FD33CE" w:rsidRDefault="00FD33CE" w:rsidP="00D817B9">
      <w:pPr>
        <w:pStyle w:val="Heading2"/>
        <w:jc w:val="center"/>
        <w:rPr>
          <w:noProof/>
        </w:rPr>
      </w:pPr>
      <w:r>
        <w:rPr>
          <w:noProof/>
        </w:rPr>
        <w:t>References</w:t>
      </w:r>
    </w:p>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 </w:t>
      </w:r>
      <w:proofErr w:type="gramStart"/>
      <w:r w:rsidRPr="001576C8">
        <w:rPr>
          <w:noProof/>
        </w:rPr>
        <w:t>Serif Mardin</w:t>
      </w:r>
      <w:r w:rsidR="00660D51" w:rsidRPr="001576C8">
        <w:rPr>
          <w:noProof/>
        </w:rPr>
        <w:fldChar w:fldCharType="begin"/>
      </w:r>
      <w:r w:rsidRPr="001576C8">
        <w:instrText xml:space="preserve"> XE "</w:instrText>
      </w:r>
      <w:r w:rsidRPr="001576C8">
        <w:rPr>
          <w:spacing w:val="-4"/>
        </w:rPr>
        <w:instrText>Mardin</w:instrText>
      </w:r>
      <w:r w:rsidRPr="001576C8">
        <w:instrText xml:space="preserve">" </w:instrText>
      </w:r>
      <w:r w:rsidR="00660D51" w:rsidRPr="001576C8">
        <w:rPr>
          <w:noProof/>
        </w:rPr>
        <w:fldChar w:fldCharType="end"/>
      </w:r>
      <w:r w:rsidRPr="001576C8">
        <w:rPr>
          <w:noProof/>
        </w:rPr>
        <w:t xml:space="preserve">, </w:t>
      </w:r>
      <w:r w:rsidRPr="001576C8">
        <w:rPr>
          <w:i/>
          <w:noProof/>
        </w:rPr>
        <w:t>Religion and Social Change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i/>
          <w:noProof/>
        </w:rPr>
        <w:t xml:space="preserve">: The Case of </w:t>
      </w:r>
      <w:proofErr w:type="spellStart"/>
      <w:r>
        <w:rPr>
          <w:rFonts w:ascii="Times New Roman" w:hAnsi="Times New Roman" w:cs="Times New Roman"/>
          <w:i/>
          <w:iCs/>
        </w:rPr>
        <w:t>Bedī’uzzamān</w:t>
      </w:r>
      <w:proofErr w:type="spellEnd"/>
      <w:r>
        <w:rPr>
          <w:rFonts w:ascii="Times New Roman" w:hAnsi="Times New Roman" w:cs="Times New Roman"/>
          <w:i/>
          <w:iCs/>
        </w:rPr>
        <w:t xml:space="preserve"> </w:t>
      </w:r>
      <w:proofErr w:type="spellStart"/>
      <w:r w:rsidRPr="000E6058">
        <w:rPr>
          <w:rFonts w:ascii="Times New Roman" w:hAnsi="Times New Roman" w:cs="Times New Roman"/>
          <w:i/>
          <w:iCs/>
        </w:rPr>
        <w:t>Sa’īd</w:t>
      </w:r>
      <w:proofErr w:type="spellEnd"/>
      <w:r w:rsidRPr="000E6058">
        <w:rPr>
          <w:rFonts w:ascii="Times New Roman" w:hAnsi="Times New Roman" w:cs="Times New Roman"/>
          <w:i/>
          <w:iCs/>
        </w:rPr>
        <w:t xml:space="preserve"> </w:t>
      </w:r>
      <w:proofErr w:type="spellStart"/>
      <w:r w:rsidRPr="000E6058">
        <w:rPr>
          <w:rFonts w:ascii="Times New Roman" w:hAnsi="Times New Roman" w:cs="Times New Roman"/>
          <w:i/>
          <w:iCs/>
        </w:rPr>
        <w:t>Nūrsī</w:t>
      </w:r>
      <w:proofErr w:type="spellEnd"/>
      <w:r w:rsidRPr="001576C8">
        <w:rPr>
          <w:noProof/>
        </w:rPr>
        <w:t xml:space="preserve"> (Albany: SUNY Press, 1989), 68.</w:t>
      </w:r>
      <w:proofErr w:type="gramEnd"/>
      <w:r w:rsidRPr="001576C8">
        <w:rPr>
          <w:noProof/>
        </w:rPr>
        <w:t xml:space="preserve"> This was </w:t>
      </w:r>
      <w:r>
        <w:rPr>
          <w:noProof/>
        </w:rPr>
        <w:t>Nūrsī</w:t>
      </w:r>
      <w:r w:rsidRPr="001576C8">
        <w:rPr>
          <w:noProof/>
        </w:rPr>
        <w:t xml:space="preserve">’s reply to his teacher when he amazed at the method of learning </w:t>
      </w:r>
      <w:r>
        <w:rPr>
          <w:noProof/>
        </w:rPr>
        <w:t>Nūrsī</w:t>
      </w:r>
      <w:r w:rsidRPr="001576C8">
        <w:rPr>
          <w:noProof/>
        </w:rPr>
        <w:t xml:space="preserve"> adopted, he ignored all explanatory works and concentrated upon original and selected texts of curriciculum thus accomplished whole course of madra</w:t>
      </w:r>
      <w:r>
        <w:rPr>
          <w:noProof/>
        </w:rPr>
        <w:t>sa</w:t>
      </w:r>
      <w:r w:rsidR="00AB6D0A">
        <w:rPr>
          <w:noProof/>
        </w:rPr>
        <w:t>h</w:t>
      </w:r>
      <w:r w:rsidRPr="001576C8">
        <w:rPr>
          <w:noProof/>
        </w:rPr>
        <w:t xml:space="preserve"> education in just three months.</w:t>
      </w:r>
    </w:p>
  </w:endnote>
  <w:endnote w:id="2">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For details see </w:t>
      </w:r>
      <w:r w:rsidRPr="001576C8">
        <w:rPr>
          <w:noProof/>
        </w:rPr>
        <w:t xml:space="preserve">Sukran 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i/>
          <w:noProof/>
        </w:rPr>
        <w:t xml:space="preserve">: An Intellectual Biography of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noProof/>
        </w:rPr>
        <w:t xml:space="preserve"> (Albany: SUNY Press, 2012), </w:t>
      </w:r>
      <w:r w:rsidRPr="001576C8">
        <w:t xml:space="preserve">10,27,29,33; </w:t>
      </w:r>
      <w:r w:rsidRPr="001576C8">
        <w:rPr>
          <w:noProof/>
        </w:rPr>
        <w:t>Shumaila Majeed, "</w:t>
      </w:r>
      <w:r w:rsidRPr="000E6058">
        <w:rPr>
          <w:i/>
          <w:iCs/>
        </w:rPr>
        <w:t xml:space="preserve">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r w:rsidRPr="001576C8">
        <w:rPr>
          <w:noProof/>
        </w:rPr>
        <w:t>’s</w:t>
      </w:r>
      <w:proofErr w:type="spellEnd"/>
      <w:r w:rsidRPr="001576C8">
        <w:rPr>
          <w:noProof/>
        </w:rPr>
        <w:t xml:space="preserve"> Approach to Reconstruction of Muslim Society; An Analytical Study" (PhD diss., University of the Punjab, 2</w:t>
      </w:r>
      <w:r>
        <w:rPr>
          <w:noProof/>
        </w:rPr>
        <w:t>018), accessed August 19, 2020,</w:t>
      </w:r>
      <w:hyperlink r:id="rId1" w:history="1">
        <w:r w:rsidRPr="00331BA2">
          <w:t>http://prr.hec.gov.pk/jspui/bitstream/123456789/10502/1/Shumaila%20Majeed_Islmic%20Std_2018_UoPunjab_PRR.pdf</w:t>
        </w:r>
      </w:hyperlink>
      <w:r w:rsidRPr="00331BA2">
        <w:t>.</w:t>
      </w:r>
    </w:p>
  </w:endnote>
  <w:endnote w:id="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Sakir Gozutok, "The </w:t>
      </w:r>
      <w:r>
        <w:rPr>
          <w:noProof/>
        </w:rPr>
        <w:t>Risāle-i Nūr</w:t>
      </w:r>
      <w:r w:rsidRPr="001576C8">
        <w:rPr>
          <w:noProof/>
        </w:rPr>
        <w:t xml:space="preserve"> and Educational Principles and Methods," in </w:t>
      </w:r>
      <w:r w:rsidRPr="001576C8">
        <w:rPr>
          <w:i/>
          <w:noProof/>
        </w:rPr>
        <w:t xml:space="preserve">Fifth International Symposium on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i/>
          <w:noProof/>
        </w:rPr>
        <w:t xml:space="preserve">, The Quranic view of Man According to the </w:t>
      </w:r>
      <w:r>
        <w:rPr>
          <w:i/>
          <w:noProof/>
        </w:rPr>
        <w:t>Risāle-i Nūr</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2002), 393.</w:t>
      </w:r>
    </w:p>
  </w:endnote>
  <w:endnote w:id="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Due to his bold and courageous way of conversation in front of sultan, it might have perceived that he was mentally deranged, for details see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43-4; Mardin</w:t>
      </w:r>
      <w:r w:rsidR="00660D51" w:rsidRPr="001576C8">
        <w:rPr>
          <w:noProof/>
        </w:rPr>
        <w:fldChar w:fldCharType="begin"/>
      </w:r>
      <w:r w:rsidRPr="001576C8">
        <w:instrText xml:space="preserve"> XE "</w:instrText>
      </w:r>
      <w:r w:rsidRPr="001576C8">
        <w:rPr>
          <w:spacing w:val="-4"/>
        </w:rPr>
        <w:instrText>Mardin</w:instrText>
      </w:r>
      <w:r w:rsidRPr="001576C8">
        <w:instrText xml:space="preserve">" </w:instrText>
      </w:r>
      <w:r w:rsidR="00660D51" w:rsidRPr="001576C8">
        <w:rPr>
          <w:noProof/>
        </w:rPr>
        <w:fldChar w:fldCharType="end"/>
      </w:r>
      <w:r w:rsidRPr="001576C8">
        <w:rPr>
          <w:noProof/>
        </w:rPr>
        <w:t xml:space="preserve">, </w:t>
      </w:r>
      <w:r w:rsidRPr="001576C8">
        <w:rPr>
          <w:i/>
          <w:noProof/>
        </w:rPr>
        <w:t>Religion and Social Change</w:t>
      </w:r>
      <w:r w:rsidRPr="001576C8">
        <w:rPr>
          <w:noProof/>
        </w:rPr>
        <w:t>, 80-81.</w:t>
      </w:r>
    </w:p>
  </w:endnote>
  <w:endnote w:id="5">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102.</w:t>
      </w:r>
    </w:p>
  </w:endnote>
  <w:endnote w:id="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172.</w:t>
      </w:r>
    </w:p>
  </w:endnote>
  <w:endnote w:id="7">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proofErr w:type="gramStart"/>
      <w:r w:rsidRPr="001576C8">
        <w:rPr>
          <w:noProof/>
        </w:rPr>
        <w:t>Hamid Algar, "</w:t>
      </w:r>
      <w:r>
        <w:rPr>
          <w:noProof/>
        </w:rPr>
        <w:t>Sa’īd</w:t>
      </w:r>
      <w:r w:rsidRPr="001576C8">
        <w:rPr>
          <w:noProof/>
        </w:rPr>
        <w:t xml:space="preserve"> </w:t>
      </w:r>
      <w:r>
        <w:rPr>
          <w:noProof/>
        </w:rPr>
        <w:t>Nūrsī</w:t>
      </w:r>
      <w:r w:rsidRPr="001576C8">
        <w:rPr>
          <w:noProof/>
        </w:rPr>
        <w:t xml:space="preserve"> and the </w:t>
      </w:r>
      <w:proofErr w:type="spellStart"/>
      <w:r w:rsidRPr="0000452A">
        <w:t>Risāla</w:t>
      </w:r>
      <w:proofErr w:type="spellEnd"/>
      <w:r w:rsidRPr="001576C8">
        <w:rPr>
          <w:noProof/>
        </w:rPr>
        <w:t xml:space="preserve"> I </w:t>
      </w:r>
      <w:r>
        <w:rPr>
          <w:noProof/>
        </w:rPr>
        <w:t>Nūr</w:t>
      </w:r>
      <w:r w:rsidRPr="001576C8">
        <w:rPr>
          <w:noProof/>
        </w:rPr>
        <w:t xml:space="preserve"> an Aspect of Islam in Contemporary Turkey</w:t>
      </w:r>
      <w:r w:rsidR="00660D51" w:rsidRPr="001576C8">
        <w:rPr>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noProof/>
        </w:rPr>
        <w:fldChar w:fldCharType="end"/>
      </w:r>
      <w:r w:rsidRPr="001576C8">
        <w:rPr>
          <w:noProof/>
        </w:rPr>
        <w:t xml:space="preserve">," in </w:t>
      </w:r>
      <w:r w:rsidRPr="001576C8">
        <w:rPr>
          <w:i/>
          <w:noProof/>
        </w:rPr>
        <w:t>Islamic Perspectives: Studies in Honour of Mawlana Sayyid Abul Ala Mawdudi</w:t>
      </w:r>
      <w:r w:rsidR="00660D51" w:rsidRPr="001576C8">
        <w:rPr>
          <w:i/>
          <w:noProof/>
        </w:rPr>
        <w:fldChar w:fldCharType="begin"/>
      </w:r>
      <w:r w:rsidRPr="001576C8">
        <w:instrText xml:space="preserve"> XE "</w:instrText>
      </w:r>
      <w:r w:rsidRPr="001576C8">
        <w:rPr>
          <w:bCs/>
        </w:rPr>
        <w:instrText>Mawdudi</w:instrText>
      </w:r>
      <w:r w:rsidRPr="001576C8">
        <w:instrText xml:space="preserve">" </w:instrText>
      </w:r>
      <w:r w:rsidR="00660D51" w:rsidRPr="001576C8">
        <w:rPr>
          <w:i/>
          <w:noProof/>
        </w:rPr>
        <w:fldChar w:fldCharType="end"/>
      </w:r>
      <w:r w:rsidRPr="001576C8">
        <w:rPr>
          <w:noProof/>
        </w:rPr>
        <w:t>, ed. Khurshid Ahmad and Zafar Ishaq Ansari (U.K: The Islamic Foundation, 1980), 315.</w:t>
      </w:r>
      <w:proofErr w:type="gramEnd"/>
      <w:r w:rsidRPr="001576C8">
        <w:rPr>
          <w:color w:val="FF0000"/>
        </w:rPr>
        <w:t xml:space="preserve"> </w:t>
      </w:r>
      <w:r w:rsidRPr="001576C8">
        <w:t xml:space="preserve">For further details of </w:t>
      </w:r>
      <w:proofErr w:type="spellStart"/>
      <w:r>
        <w:t>Nūrsī</w:t>
      </w:r>
      <w:r w:rsidRPr="001576C8">
        <w:t>’s</w:t>
      </w:r>
      <w:proofErr w:type="spellEnd"/>
      <w:r w:rsidRPr="001576C8">
        <w:t xml:space="preserve"> struggle in </w:t>
      </w:r>
      <w:proofErr w:type="gramStart"/>
      <w:r w:rsidRPr="001576C8">
        <w:t>1951</w:t>
      </w:r>
      <w:proofErr w:type="gramEnd"/>
      <w:r w:rsidRPr="001576C8">
        <w:t xml:space="preserve"> see </w:t>
      </w:r>
      <w:r w:rsidRPr="001576C8">
        <w:rPr>
          <w:noProof/>
        </w:rPr>
        <w:t xml:space="preserve">Vahide, </w:t>
      </w:r>
      <w:r w:rsidRPr="001576C8">
        <w:rPr>
          <w:i/>
          <w:noProof/>
        </w:rPr>
        <w:t>Islam in Modern Turkey</w:t>
      </w:r>
      <w:r w:rsidRPr="001576C8">
        <w:rPr>
          <w:noProof/>
        </w:rPr>
        <w:t>, 326.</w:t>
      </w:r>
    </w:p>
  </w:endnote>
  <w:endnote w:id="8">
    <w:p w:rsidR="00FD33CE" w:rsidRPr="007F4451" w:rsidRDefault="00FD33CE" w:rsidP="00331BA2">
      <w:pPr>
        <w:pStyle w:val="englishfootnote"/>
        <w:jc w:val="both"/>
        <w:rPr>
          <w:rFonts w:eastAsia="Arial Unicode MS"/>
        </w:rPr>
      </w:pPr>
      <w:r w:rsidRPr="001576C8">
        <w:rPr>
          <w:rStyle w:val="EndnoteReference"/>
          <w:rFonts w:asciiTheme="majorBidi" w:eastAsia="Arial Unicode MS" w:hAnsiTheme="majorBidi" w:cstheme="majorBidi"/>
        </w:rPr>
        <w:endnoteRef/>
      </w:r>
      <w:proofErr w:type="spellStart"/>
      <w:r>
        <w:rPr>
          <w:rFonts w:eastAsia="Arial Unicode MS"/>
        </w:rPr>
        <w:t>Badī’uz-Zamān</w:t>
      </w:r>
      <w:proofErr w:type="spellEnd"/>
      <w:r>
        <w:rPr>
          <w:rFonts w:eastAsia="Arial Unicode MS"/>
        </w:rPr>
        <w:t xml:space="preserve"> </w:t>
      </w:r>
      <w:proofErr w:type="spellStart"/>
      <w:r>
        <w:rPr>
          <w:rFonts w:eastAsia="Arial Unicode MS"/>
        </w:rPr>
        <w:t>Sa’īd</w:t>
      </w:r>
      <w:proofErr w:type="spellEnd"/>
      <w:r>
        <w:rPr>
          <w:rFonts w:eastAsia="Arial Unicode MS"/>
        </w:rPr>
        <w:t xml:space="preserve"> </w:t>
      </w:r>
      <w:proofErr w:type="spellStart"/>
      <w:r>
        <w:rPr>
          <w:rFonts w:eastAsia="Arial Unicode MS"/>
        </w:rPr>
        <w:t>Nūrsī</w:t>
      </w:r>
      <w:proofErr w:type="spellEnd"/>
      <w:r w:rsidRPr="001576C8">
        <w:rPr>
          <w:rFonts w:eastAsia="Arial Unicode MS"/>
        </w:rPr>
        <w:t xml:space="preserve">, </w:t>
      </w:r>
      <w:proofErr w:type="spellStart"/>
      <w:r w:rsidRPr="009834BE">
        <w:rPr>
          <w:i/>
        </w:rPr>
        <w:t>K</w:t>
      </w:r>
      <w:r w:rsidRPr="009834BE">
        <w:rPr>
          <w:i/>
          <w:noProof/>
        </w:rPr>
        <w:t>ā</w:t>
      </w:r>
      <w:r w:rsidRPr="009834BE">
        <w:rPr>
          <w:i/>
        </w:rPr>
        <w:t>st</w:t>
      </w:r>
      <w:r w:rsidRPr="009834BE">
        <w:rPr>
          <w:i/>
          <w:noProof/>
        </w:rPr>
        <w:t>ā</w:t>
      </w:r>
      <w:r w:rsidRPr="009834BE">
        <w:rPr>
          <w:i/>
        </w:rPr>
        <w:t>mon</w:t>
      </w:r>
      <w:r w:rsidRPr="009834BE">
        <w:rPr>
          <w:i/>
          <w:noProof/>
        </w:rPr>
        <w:t>ū</w:t>
      </w:r>
      <w:proofErr w:type="spellEnd"/>
      <w:r w:rsidR="00660D51" w:rsidRPr="009834BE">
        <w:rPr>
          <w:i/>
        </w:rPr>
        <w:fldChar w:fldCharType="begin"/>
      </w:r>
      <w:r w:rsidRPr="009834BE">
        <w:rPr>
          <w:i/>
        </w:rPr>
        <w:instrText xml:space="preserve"> XE "Kastamonu" </w:instrText>
      </w:r>
      <w:r w:rsidR="00660D51" w:rsidRPr="009834BE">
        <w:rPr>
          <w:i/>
        </w:rPr>
        <w:fldChar w:fldCharType="end"/>
      </w:r>
      <w:r w:rsidRPr="001576C8">
        <w:rPr>
          <w:i/>
        </w:rPr>
        <w:t xml:space="preserve"> </w:t>
      </w:r>
      <w:r w:rsidRPr="009834BE">
        <w:rPr>
          <w:rFonts w:eastAsia="Arial Unicode MS"/>
          <w:i/>
        </w:rPr>
        <w:t>L</w:t>
      </w:r>
      <w:r w:rsidRPr="009834BE">
        <w:rPr>
          <w:i/>
          <w:noProof/>
        </w:rPr>
        <w:t>ā</w:t>
      </w:r>
      <w:r w:rsidRPr="009834BE">
        <w:rPr>
          <w:rFonts w:eastAsia="Arial Unicode MS"/>
          <w:i/>
        </w:rPr>
        <w:t>hikas</w:t>
      </w:r>
      <w:r w:rsidRPr="009834BE">
        <w:rPr>
          <w:rFonts w:eastAsia="Calibri"/>
          <w:i/>
        </w:rPr>
        <w:t>ī</w:t>
      </w:r>
      <w:r w:rsidRPr="001576C8">
        <w:rPr>
          <w:rFonts w:eastAsia="Arial Unicode MS"/>
          <w:i/>
        </w:rPr>
        <w:t>,</w:t>
      </w:r>
      <w:r w:rsidRPr="001576C8">
        <w:rPr>
          <w:rFonts w:eastAsia="Arial Unicode MS"/>
        </w:rPr>
        <w:t xml:space="preserve">101-102 cited by </w:t>
      </w:r>
      <w:r w:rsidRPr="001576C8">
        <w:rPr>
          <w:rFonts w:eastAsia="Arial Unicode MS"/>
          <w:noProof/>
        </w:rPr>
        <w:t xml:space="preserve">Zeyneb Sayilgan, "The </w:t>
      </w:r>
      <w:r>
        <w:rPr>
          <w:rFonts w:eastAsia="Arial Unicode MS"/>
          <w:noProof/>
        </w:rPr>
        <w:t>Medresetu’z Zehra</w:t>
      </w:r>
      <w:r w:rsidR="00660D51" w:rsidRPr="001576C8">
        <w:rPr>
          <w:rFonts w:eastAsia="Arial Unicode MS"/>
          <w:noProof/>
        </w:rPr>
        <w:fldChar w:fldCharType="begin"/>
      </w:r>
      <w:r w:rsidRPr="001576C8">
        <w:instrText xml:space="preserve"> XE "Medresetu’z-Zehra" </w:instrText>
      </w:r>
      <w:r w:rsidR="00660D51" w:rsidRPr="001576C8">
        <w:rPr>
          <w:rFonts w:eastAsia="Arial Unicode MS"/>
          <w:noProof/>
        </w:rPr>
        <w:fldChar w:fldCharType="end"/>
      </w:r>
      <w:r>
        <w:rPr>
          <w:rFonts w:eastAsia="Arial Unicode MS"/>
          <w:noProof/>
        </w:rPr>
        <w:t>--Explorations int</w:t>
      </w:r>
      <w:r w:rsidRPr="007F4451">
        <w:rPr>
          <w:rFonts w:eastAsia="Arial Unicode MS"/>
          <w:noProof/>
        </w:rPr>
        <w:t xml:space="preserve">o its Nature and Significance," in </w:t>
      </w:r>
      <w:r w:rsidRPr="007F4451">
        <w:rPr>
          <w:i/>
          <w:iCs/>
        </w:rPr>
        <w:t>The Co</w:t>
      </w:r>
      <w:r w:rsidRPr="00D63409">
        <w:rPr>
          <w:i/>
          <w:iCs/>
        </w:rPr>
        <w:t xml:space="preserve">mpanion to Said </w:t>
      </w:r>
      <w:proofErr w:type="spellStart"/>
      <w:r w:rsidRPr="00D63409">
        <w:rPr>
          <w:i/>
          <w:iCs/>
        </w:rPr>
        <w:t>Nursi</w:t>
      </w:r>
      <w:proofErr w:type="spellEnd"/>
      <w:r w:rsidRPr="00D63409">
        <w:rPr>
          <w:i/>
          <w:iCs/>
        </w:rPr>
        <w:t xml:space="preserve"> Studies, </w:t>
      </w:r>
      <w:r w:rsidRPr="00D63409">
        <w:t xml:space="preserve">ed. Ian S. Markham and </w:t>
      </w:r>
      <w:r w:rsidRPr="00D63409">
        <w:rPr>
          <w:rFonts w:eastAsia="Arial Unicode MS"/>
          <w:noProof/>
        </w:rPr>
        <w:t>Zeyneb</w:t>
      </w:r>
      <w:r w:rsidRPr="00D63409">
        <w:t xml:space="preserve"> </w:t>
      </w:r>
      <w:proofErr w:type="spellStart"/>
      <w:r w:rsidRPr="00D63409">
        <w:t>Sayilgan</w:t>
      </w:r>
      <w:proofErr w:type="spellEnd"/>
      <w:r w:rsidRPr="00D63409">
        <w:t xml:space="preserve"> (</w:t>
      </w:r>
      <w:r w:rsidRPr="00D63409">
        <w:rPr>
          <w:shd w:val="clear" w:color="auto" w:fill="FFFFFF"/>
        </w:rPr>
        <w:t>Eugene</w:t>
      </w:r>
      <w:r w:rsidRPr="00D63409">
        <w:rPr>
          <w:b/>
          <w:bCs/>
          <w:shd w:val="clear" w:color="auto" w:fill="FFFFFF"/>
        </w:rPr>
        <w:t xml:space="preserve">: </w:t>
      </w:r>
      <w:r w:rsidRPr="00D63409">
        <w:t>Pickwick Publications, 2017).</w:t>
      </w:r>
      <w:r>
        <w:t xml:space="preserve"> </w:t>
      </w:r>
    </w:p>
  </w:endnote>
  <w:endnote w:id="9">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Sukran Vahide, </w:t>
      </w:r>
      <w:r w:rsidRPr="001576C8">
        <w:rPr>
          <w:i/>
          <w:noProof/>
        </w:rPr>
        <w:t xml:space="preserve">The Author of the </w:t>
      </w:r>
      <w:r>
        <w:rPr>
          <w:i/>
          <w:noProof/>
        </w:rPr>
        <w:t>Risāle-i Nūr</w:t>
      </w:r>
      <w:r w:rsidRPr="001576C8">
        <w:rPr>
          <w:i/>
          <w:noProof/>
        </w:rPr>
        <w:t xml:space="preserve">: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noProof/>
        </w:rPr>
        <w:t xml:space="preserve"> (Istanbul: Sozler Publications, 2010).</w:t>
      </w:r>
      <w:r w:rsidRPr="001576C8">
        <w:t xml:space="preserve"> </w:t>
      </w:r>
    </w:p>
  </w:endnote>
  <w:endnote w:id="10">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Pr>
          <w:noProof/>
        </w:rPr>
        <w:t>.</w:t>
      </w:r>
      <w:r w:rsidRPr="001576C8">
        <w:t xml:space="preserve"> </w:t>
      </w:r>
    </w:p>
  </w:endnote>
  <w:endnote w:id="11">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proofErr w:type="gramStart"/>
      <w:r w:rsidRPr="001576C8">
        <w:rPr>
          <w:noProof/>
        </w:rPr>
        <w:t xml:space="preserve">Sukran Vahide, "The Life and Times of </w:t>
      </w:r>
      <w:proofErr w:type="spellStart"/>
      <w:r>
        <w:t>Bedī’uzzamān</w:t>
      </w:r>
      <w:proofErr w:type="spellEnd"/>
      <w:r>
        <w:t xml:space="preserve"> </w:t>
      </w:r>
      <w:proofErr w:type="spellStart"/>
      <w:r w:rsidRPr="002450BB">
        <w:t>Sa’īd</w:t>
      </w:r>
      <w:proofErr w:type="spellEnd"/>
      <w:r w:rsidRPr="002450BB">
        <w:t xml:space="preserve"> </w:t>
      </w:r>
      <w:proofErr w:type="spellStart"/>
      <w:r w:rsidRPr="002450BB">
        <w:t>Nūrsī</w:t>
      </w:r>
      <w:proofErr w:type="spellEnd"/>
      <w:r w:rsidRPr="001576C8">
        <w:rPr>
          <w:noProof/>
        </w:rPr>
        <w:t xml:space="preserve">," </w:t>
      </w:r>
      <w:r w:rsidRPr="001576C8">
        <w:rPr>
          <w:i/>
          <w:noProof/>
        </w:rPr>
        <w:t>The Muslim World</w:t>
      </w:r>
      <w:r w:rsidRPr="001576C8">
        <w:rPr>
          <w:noProof/>
        </w:rPr>
        <w:t xml:space="preserve"> 89(1999).</w:t>
      </w:r>
      <w:proofErr w:type="gramEnd"/>
    </w:p>
  </w:endnote>
  <w:endnote w:id="12">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 xml:space="preserve">Sukran Vahide, "A Chronology of </w:t>
      </w:r>
      <w:r>
        <w:rPr>
          <w:noProof/>
        </w:rPr>
        <w:t>Sa’īd</w:t>
      </w:r>
      <w:r w:rsidRPr="001576C8">
        <w:rPr>
          <w:noProof/>
        </w:rPr>
        <w:t xml:space="preserve"> </w:t>
      </w:r>
      <w:r>
        <w:rPr>
          <w:noProof/>
        </w:rPr>
        <w:t>Nūrsī</w:t>
      </w:r>
      <w:r w:rsidRPr="001576C8">
        <w:rPr>
          <w:noProof/>
        </w:rPr>
        <w:t xml:space="preserve">’s Life " in </w:t>
      </w:r>
      <w:r w:rsidRPr="001576C8">
        <w:rPr>
          <w:i/>
          <w:noProof/>
        </w:rPr>
        <w:t xml:space="preserve">Islam at the Crossroads, on the Life and Thought of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noProof/>
        </w:rPr>
        <w:t>, ed. Ibrahim M.Abu-Rabi (Albany: State University of New York Press, 2003).</w:t>
      </w:r>
    </w:p>
  </w:endnote>
  <w:endnote w:id="13">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 xml:space="preserve">Sukran Vahide, "Toward an Intellectual Biography of </w:t>
      </w:r>
      <w:r>
        <w:rPr>
          <w:noProof/>
        </w:rPr>
        <w:t>Sa’īd</w:t>
      </w:r>
      <w:r w:rsidRPr="001576C8">
        <w:rPr>
          <w:noProof/>
        </w:rPr>
        <w:t xml:space="preserve"> </w:t>
      </w:r>
      <w:r>
        <w:rPr>
          <w:noProof/>
        </w:rPr>
        <w:t>Nūrsī</w:t>
      </w:r>
      <w:r w:rsidRPr="001576C8">
        <w:rPr>
          <w:noProof/>
        </w:rPr>
        <w:t xml:space="preserve">," in </w:t>
      </w:r>
      <w:r w:rsidRPr="001576C8">
        <w:rPr>
          <w:i/>
          <w:noProof/>
        </w:rPr>
        <w:t xml:space="preserve">Islam at the Crossroads: On the Life and Thought of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noProof/>
        </w:rPr>
        <w:t>, ed. Ibrahim M. Abu-Rabi (Albany: State University of New York Press, 2003).</w:t>
      </w:r>
    </w:p>
  </w:endnote>
  <w:endnote w:id="14">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proofErr w:type="gramStart"/>
      <w:r w:rsidRPr="001576C8">
        <w:rPr>
          <w:noProof/>
        </w:rPr>
        <w:t>Mardin</w:t>
      </w:r>
      <w:r w:rsidR="00660D51" w:rsidRPr="001576C8">
        <w:rPr>
          <w:noProof/>
        </w:rPr>
        <w:fldChar w:fldCharType="begin"/>
      </w:r>
      <w:r w:rsidRPr="001576C8">
        <w:instrText xml:space="preserve"> XE "</w:instrText>
      </w:r>
      <w:r w:rsidRPr="001576C8">
        <w:rPr>
          <w:spacing w:val="-4"/>
        </w:rPr>
        <w:instrText>Mardin</w:instrText>
      </w:r>
      <w:r w:rsidRPr="001576C8">
        <w:instrText xml:space="preserve">" </w:instrText>
      </w:r>
      <w:r w:rsidR="00660D51" w:rsidRPr="001576C8">
        <w:rPr>
          <w:noProof/>
        </w:rPr>
        <w:fldChar w:fldCharType="end"/>
      </w:r>
      <w:r w:rsidRPr="001576C8">
        <w:rPr>
          <w:noProof/>
        </w:rPr>
        <w:t xml:space="preserve">, </w:t>
      </w:r>
      <w:r w:rsidRPr="001576C8">
        <w:rPr>
          <w:i/>
          <w:noProof/>
        </w:rPr>
        <w:t>Religion and Social Change</w:t>
      </w:r>
      <w:r w:rsidRPr="001576C8">
        <w:rPr>
          <w:noProof/>
        </w:rPr>
        <w:t>.</w:t>
      </w:r>
      <w:proofErr w:type="gramEnd"/>
    </w:p>
  </w:endnote>
  <w:endnote w:id="15">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Sakir Gozutok, "The </w:t>
      </w:r>
      <w:r>
        <w:rPr>
          <w:noProof/>
        </w:rPr>
        <w:t>Risāle-i Nūr.</w:t>
      </w:r>
      <w:r w:rsidRPr="001576C8">
        <w:rPr>
          <w:noProof/>
        </w:rPr>
        <w:t xml:space="preserve">" </w:t>
      </w:r>
    </w:p>
  </w:endnote>
  <w:endnote w:id="16">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Adem Tatli, "</w:t>
      </w:r>
      <w:r w:rsidRPr="002450BB">
        <w:rPr>
          <w:i/>
          <w:iCs/>
        </w:rPr>
        <w:t xml:space="preserve"> </w:t>
      </w:r>
      <w:proofErr w:type="spellStart"/>
      <w:r w:rsidRPr="002450BB">
        <w:t>Bed</w:t>
      </w:r>
      <w:r w:rsidRPr="003D7136">
        <w:t>ī</w:t>
      </w:r>
      <w:r w:rsidRPr="002450BB">
        <w:t>’uzzamān’s</w:t>
      </w:r>
      <w:proofErr w:type="spellEnd"/>
      <w:r w:rsidRPr="000E6058">
        <w:rPr>
          <w:i/>
          <w:iCs/>
        </w:rPr>
        <w:t xml:space="preserve"> </w:t>
      </w:r>
      <w:r w:rsidRPr="001576C8">
        <w:rPr>
          <w:noProof/>
        </w:rPr>
        <w:t xml:space="preserve">Education Method," in </w:t>
      </w:r>
      <w:r w:rsidRPr="001576C8">
        <w:rPr>
          <w:i/>
          <w:noProof/>
        </w:rPr>
        <w:t xml:space="preserve">International Symposium The Recounstruction of Islamic Thought in the Twentieth century and </w:t>
      </w:r>
      <w:proofErr w:type="spellStart"/>
      <w:r>
        <w:rPr>
          <w:i/>
          <w:iCs/>
        </w:rPr>
        <w:t>Bedī’uzzamān</w:t>
      </w:r>
      <w:proofErr w:type="spellEnd"/>
      <w:r>
        <w:rPr>
          <w:i/>
          <w:iCs/>
        </w:rPr>
        <w:t xml:space="preserve"> </w:t>
      </w:r>
      <w:proofErr w:type="spellStart"/>
      <w:r w:rsidRPr="000E6058">
        <w:rPr>
          <w:i/>
          <w:iCs/>
        </w:rPr>
        <w:t>Sa’īd</w:t>
      </w:r>
      <w:proofErr w:type="spellEnd"/>
      <w:r w:rsidRPr="000E6058">
        <w:rPr>
          <w:i/>
          <w:iCs/>
        </w:rPr>
        <w:t xml:space="preserve"> </w:t>
      </w:r>
      <w:proofErr w:type="spellStart"/>
      <w:r w:rsidRPr="000E6058">
        <w:rPr>
          <w:i/>
          <w:iCs/>
        </w:rPr>
        <w:t>Nūrsī</w:t>
      </w:r>
      <w:proofErr w:type="spellEnd"/>
      <w:r w:rsidRPr="001576C8">
        <w:rPr>
          <w:noProof/>
        </w:rPr>
        <w:t xml:space="preserve"> (Istanbul: Sozler, 1993).</w:t>
      </w:r>
      <w:r w:rsidRPr="001576C8">
        <w:t xml:space="preserve"> </w:t>
      </w:r>
    </w:p>
  </w:endnote>
  <w:endnote w:id="17">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Alparslan Acikgenc, "An Evaluation of the </w:t>
      </w:r>
      <w:r>
        <w:rPr>
          <w:noProof/>
        </w:rPr>
        <w:t>Risāle-i Nūr</w:t>
      </w:r>
      <w:r w:rsidRPr="001576C8">
        <w:rPr>
          <w:noProof/>
        </w:rPr>
        <w:t xml:space="preserve"> from the Point of View of Knowledge and the Categorization of Knowledge," in </w:t>
      </w:r>
      <w:r w:rsidRPr="001576C8">
        <w:rPr>
          <w:i/>
          <w:noProof/>
        </w:rPr>
        <w:t xml:space="preserve">Third International Symposium on  </w:t>
      </w:r>
      <w:proofErr w:type="spellStart"/>
      <w:r w:rsidRPr="003D7136">
        <w:rPr>
          <w:i/>
          <w:iCs/>
        </w:rPr>
        <w:t>Bedī’uzzamān</w:t>
      </w:r>
      <w:proofErr w:type="spellEnd"/>
      <w:r w:rsidRPr="001576C8">
        <w:rPr>
          <w:i/>
          <w:noProof/>
        </w:rPr>
        <w:t xml:space="preserve"> </w:t>
      </w:r>
      <w:r>
        <w:rPr>
          <w:i/>
          <w:noProof/>
        </w:rPr>
        <w:t>Sa’īd</w:t>
      </w:r>
      <w:r w:rsidRPr="001576C8">
        <w:rPr>
          <w:i/>
          <w:noProof/>
        </w:rPr>
        <w:t xml:space="preserve"> </w:t>
      </w:r>
      <w:r>
        <w:rPr>
          <w:i/>
          <w:noProof/>
        </w:rPr>
        <w:t>Nūrsī</w:t>
      </w:r>
      <w:r w:rsidRPr="001576C8">
        <w:rPr>
          <w:i/>
          <w:noProof/>
        </w:rPr>
        <w:t xml:space="preserve"> The Reconstruction of Islamic Thought in the Twentieth Century and </w:t>
      </w:r>
      <w:r>
        <w:rPr>
          <w:i/>
          <w:noProof/>
        </w:rPr>
        <w:t>Bedī’uzzamān Sa’īd Nūrsī</w:t>
      </w:r>
      <w:r w:rsidRPr="001576C8">
        <w:rPr>
          <w:noProof/>
        </w:rPr>
        <w:t xml:space="preserve"> (Istanbul: Sozler, 1995).</w:t>
      </w:r>
    </w:p>
  </w:endnote>
  <w:endnote w:id="18">
    <w:p w:rsidR="00075734" w:rsidRPr="001576C8" w:rsidRDefault="00075734" w:rsidP="00075734">
      <w:pPr>
        <w:pStyle w:val="englishfootnote"/>
        <w:jc w:val="both"/>
      </w:pPr>
      <w:r w:rsidRPr="001576C8">
        <w:rPr>
          <w:rStyle w:val="EndnoteReference"/>
          <w:rFonts w:asciiTheme="majorBidi" w:hAnsiTheme="majorBidi" w:cstheme="majorBidi"/>
        </w:rPr>
        <w:endnoteRef/>
      </w:r>
      <w:r w:rsidRPr="001576C8">
        <w:t xml:space="preserve"> </w:t>
      </w:r>
      <w:r w:rsidRPr="001D003F">
        <w:rPr>
          <w:iCs/>
          <w:noProof/>
        </w:rPr>
        <w:t xml:space="preserve">Md Yousuf Ali, "Integration of knowledge in theory and practice: the contribution of Bedī’uzzamān Sa’īd Nūrsī," </w:t>
      </w:r>
      <w:r w:rsidRPr="001D003F">
        <w:rPr>
          <w:i/>
          <w:noProof/>
        </w:rPr>
        <w:t>Bangladesh Journal of Islamic Thought</w:t>
      </w:r>
      <w:r w:rsidRPr="001D003F">
        <w:rPr>
          <w:iCs/>
          <w:noProof/>
        </w:rPr>
        <w:t xml:space="preserve"> </w:t>
      </w:r>
      <w:r w:rsidRPr="00CC066E">
        <w:rPr>
          <w:iCs/>
          <w:noProof/>
        </w:rPr>
        <w:t>7</w:t>
      </w:r>
      <w:r w:rsidRPr="001D003F">
        <w:rPr>
          <w:iCs/>
          <w:noProof/>
        </w:rPr>
        <w:t xml:space="preserve"> (2011): 42-62,</w:t>
      </w:r>
      <w:r>
        <w:rPr>
          <w:iCs/>
          <w:noProof/>
          <w:color w:val="FF0000"/>
        </w:rPr>
        <w:t xml:space="preserve"> </w:t>
      </w:r>
      <w:r>
        <w:rPr>
          <w:iCs/>
          <w:noProof/>
        </w:rPr>
        <w:t xml:space="preserve">accessed November 28, 2020, </w:t>
      </w:r>
      <w:hyperlink r:id="rId2" w:history="1">
        <w:r w:rsidRPr="00331BA2">
          <w:t>http://irep.iium.edu.my/4178/</w:t>
        </w:r>
      </w:hyperlink>
    </w:p>
  </w:endnote>
  <w:endnote w:id="19">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iCs/>
          <w:noProof/>
        </w:rPr>
        <w:t xml:space="preserve">Shaukat Ahmed Dar, “An Appraisal of </w:t>
      </w:r>
      <w:r>
        <w:rPr>
          <w:iCs/>
          <w:noProof/>
        </w:rPr>
        <w:t>Sa’īd</w:t>
      </w:r>
      <w:r w:rsidRPr="001576C8">
        <w:rPr>
          <w:iCs/>
          <w:noProof/>
        </w:rPr>
        <w:t xml:space="preserve"> </w:t>
      </w:r>
      <w:r>
        <w:rPr>
          <w:iCs/>
          <w:noProof/>
        </w:rPr>
        <w:t>Nūrsī</w:t>
      </w:r>
      <w:r w:rsidRPr="001576C8">
        <w:rPr>
          <w:iCs/>
          <w:noProof/>
        </w:rPr>
        <w:t xml:space="preserve">’s concept of education”, </w:t>
      </w:r>
      <w:r w:rsidRPr="00331BA2">
        <w:t xml:space="preserve">Academia, accessed November 28, 2020, </w:t>
      </w:r>
      <w:hyperlink r:id="rId3" w:history="1">
        <w:r w:rsidRPr="00881389">
          <w:rPr>
            <w:rStyle w:val="Hyperlink"/>
          </w:rPr>
          <w:t>https://www.academia.edu</w:t>
        </w:r>
      </w:hyperlink>
    </w:p>
  </w:endnote>
  <w:endnote w:id="20">
    <w:p w:rsidR="00FD33CE" w:rsidRPr="00331BA2" w:rsidRDefault="00FD33CE" w:rsidP="00331BA2">
      <w:pPr>
        <w:pStyle w:val="englishfootnote"/>
      </w:pPr>
      <w:r w:rsidRPr="001576C8">
        <w:rPr>
          <w:rStyle w:val="EndnoteReference"/>
          <w:rFonts w:asciiTheme="majorBidi" w:hAnsiTheme="majorBidi" w:cstheme="majorBidi"/>
        </w:rPr>
        <w:endnoteRef/>
      </w:r>
      <w:r w:rsidRPr="001576C8">
        <w:t xml:space="preserve"> </w:t>
      </w:r>
      <w:r w:rsidRPr="001576C8">
        <w:rPr>
          <w:noProof/>
        </w:rPr>
        <w:t xml:space="preserve">Sheikh Javaid Ayub, </w:t>
      </w:r>
      <w:r>
        <w:rPr>
          <w:noProof/>
        </w:rPr>
        <w:t>“</w:t>
      </w:r>
      <w:r w:rsidRPr="001576C8">
        <w:rPr>
          <w:noProof/>
        </w:rPr>
        <w:t xml:space="preserve">Integrating Secular and the Sacred Branches of Knowledge: </w:t>
      </w:r>
      <w:r>
        <w:rPr>
          <w:noProof/>
        </w:rPr>
        <w:t>Bedī’uzzamān Sa’īd Nūrsī</w:t>
      </w:r>
      <w:r w:rsidRPr="001576C8">
        <w:rPr>
          <w:noProof/>
        </w:rPr>
        <w:t>’s Perspective</w:t>
      </w:r>
      <w:r>
        <w:rPr>
          <w:noProof/>
        </w:rPr>
        <w:t>,”</w:t>
      </w:r>
      <w:r w:rsidRPr="001576C8">
        <w:t xml:space="preserve"> </w:t>
      </w:r>
      <w:proofErr w:type="spellStart"/>
      <w:r w:rsidRPr="001D003F">
        <w:rPr>
          <w:i/>
        </w:rPr>
        <w:t>Katre</w:t>
      </w:r>
      <w:proofErr w:type="spellEnd"/>
      <w:r w:rsidRPr="001D003F">
        <w:rPr>
          <w:i/>
        </w:rPr>
        <w:t xml:space="preserve"> International Human Studies Journal</w:t>
      </w:r>
      <w:r>
        <w:rPr>
          <w:i/>
        </w:rPr>
        <w:t xml:space="preserve"> </w:t>
      </w:r>
      <w:r w:rsidRPr="00CC066E">
        <w:t xml:space="preserve">9 </w:t>
      </w:r>
      <w:r>
        <w:t xml:space="preserve">(2020): 223-236, </w:t>
      </w:r>
      <w:r>
        <w:rPr>
          <w:noProof/>
        </w:rPr>
        <w:t xml:space="preserve">accessed November 28, 2020, </w:t>
      </w:r>
      <w:hyperlink r:id="rId4" w:history="1">
        <w:r w:rsidRPr="00331BA2">
          <w:rPr>
            <w:rStyle w:val="Hyperlink"/>
            <w:color w:val="auto"/>
            <w:u w:val="none"/>
          </w:rPr>
          <w:t>https://dergipark.org.</w:t>
        </w:r>
      </w:hyperlink>
    </w:p>
  </w:endnote>
  <w:endnote w:id="21">
    <w:p w:rsidR="00FD33CE" w:rsidRPr="001576C8" w:rsidRDefault="00FD33CE" w:rsidP="00331BA2">
      <w:pPr>
        <w:pStyle w:val="englishfootnote"/>
      </w:pPr>
      <w:r w:rsidRPr="00331BA2">
        <w:rPr>
          <w:rStyle w:val="EndnoteReference"/>
        </w:rPr>
        <w:endnoteRef/>
      </w:r>
      <w:r>
        <w:t xml:space="preserve"> </w:t>
      </w:r>
      <w:r w:rsidRPr="00331BA2">
        <w:t xml:space="preserve">Imam </w:t>
      </w:r>
      <w:proofErr w:type="spellStart"/>
      <w:r w:rsidRPr="00331BA2">
        <w:t>Hosain</w:t>
      </w:r>
      <w:proofErr w:type="spellEnd"/>
      <w:r w:rsidRPr="00331BA2">
        <w:t>, “Effective Educat</w:t>
      </w:r>
      <w:r w:rsidRPr="001D003F">
        <w:t xml:space="preserve">ional Philosophy for Spreading Islamic Education: The </w:t>
      </w:r>
      <w:proofErr w:type="spellStart"/>
      <w:r w:rsidRPr="001D003F">
        <w:t>Risāla-i-Noor</w:t>
      </w:r>
      <w:proofErr w:type="spellEnd"/>
      <w:r w:rsidRPr="001D003F">
        <w:t xml:space="preserve"> Perspective,” </w:t>
      </w:r>
      <w:proofErr w:type="spellStart"/>
      <w:r w:rsidRPr="001D003F">
        <w:rPr>
          <w:i/>
        </w:rPr>
        <w:t>Sozlar</w:t>
      </w:r>
      <w:proofErr w:type="spellEnd"/>
      <w:r w:rsidRPr="001D003F">
        <w:rPr>
          <w:i/>
        </w:rPr>
        <w:t xml:space="preserve"> Publication</w:t>
      </w:r>
      <w:r>
        <w:t xml:space="preserve"> (</w:t>
      </w:r>
      <w:r w:rsidRPr="001576C8">
        <w:t>2019</w:t>
      </w:r>
      <w:r>
        <w:t>), a</w:t>
      </w:r>
      <w:r w:rsidRPr="001576C8">
        <w:t>ccessed Nov</w:t>
      </w:r>
      <w:r>
        <w:t>ember</w:t>
      </w:r>
      <w:r w:rsidRPr="001576C8">
        <w:t>, 28</w:t>
      </w:r>
      <w:r>
        <w:t>,</w:t>
      </w:r>
      <w:r w:rsidRPr="001576C8">
        <w:t xml:space="preserve"> 2020</w:t>
      </w:r>
      <w:r>
        <w:t>,</w:t>
      </w:r>
      <w:r w:rsidRPr="001576C8">
        <w:t xml:space="preserve"> </w:t>
      </w:r>
    </w:p>
    <w:p w:rsidR="00FD33CE" w:rsidRPr="00331BA2" w:rsidRDefault="00660D51" w:rsidP="00331BA2">
      <w:pPr>
        <w:pStyle w:val="englishfootnote"/>
      </w:pPr>
      <w:hyperlink r:id="rId5" w:history="1">
        <w:r w:rsidR="00FD33CE" w:rsidRPr="00331BA2">
          <w:rPr>
            <w:rStyle w:val="Hyperlink"/>
            <w:color w:val="auto"/>
            <w:u w:val="none"/>
          </w:rPr>
          <w:t>www.academia.edu</w:t>
        </w:r>
      </w:hyperlink>
    </w:p>
  </w:endnote>
  <w:endnote w:id="22">
    <w:p w:rsidR="00FD33CE" w:rsidRPr="00F52742" w:rsidRDefault="00FD33CE" w:rsidP="00331BA2">
      <w:pPr>
        <w:pStyle w:val="englishfootnote"/>
        <w:jc w:val="both"/>
      </w:pPr>
      <w:r w:rsidRPr="00331BA2">
        <w:rPr>
          <w:rStyle w:val="EndnoteReference"/>
        </w:rPr>
        <w:endnoteRef/>
      </w:r>
      <w:r>
        <w:t xml:space="preserve"> </w:t>
      </w:r>
      <w:proofErr w:type="spellStart"/>
      <w:r w:rsidRPr="00331BA2">
        <w:t>Rahimah</w:t>
      </w:r>
      <w:proofErr w:type="spellEnd"/>
      <w:r w:rsidRPr="00331BA2">
        <w:t xml:space="preserve"> </w:t>
      </w:r>
      <w:proofErr w:type="spellStart"/>
      <w:r w:rsidRPr="00331BA2">
        <w:t>Embong</w:t>
      </w:r>
      <w:proofErr w:type="spellEnd"/>
      <w:r w:rsidRPr="00331BA2">
        <w:t xml:space="preserve"> et al., "Integrated Education as a Solution for Educational Dualism from </w:t>
      </w:r>
      <w:proofErr w:type="spellStart"/>
      <w:proofErr w:type="gramStart"/>
      <w:r w:rsidRPr="00331BA2">
        <w:t>Sa’īd</w:t>
      </w:r>
      <w:proofErr w:type="spellEnd"/>
      <w:proofErr w:type="gramEnd"/>
      <w:r w:rsidRPr="00331BA2">
        <w:t xml:space="preserve"> </w:t>
      </w:r>
      <w:proofErr w:type="spellStart"/>
      <w:r w:rsidRPr="00331BA2">
        <w:t>Nūrsī’s</w:t>
      </w:r>
      <w:proofErr w:type="spellEnd"/>
      <w:r>
        <w:rPr>
          <w:iCs/>
          <w:noProof/>
        </w:rPr>
        <w:t xml:space="preserve"> Perspective,</w:t>
      </w:r>
      <w:r w:rsidRPr="001576C8">
        <w:rPr>
          <w:iCs/>
          <w:noProof/>
        </w:rPr>
        <w:t>"</w:t>
      </w:r>
      <w:r w:rsidRPr="00F52742">
        <w:rPr>
          <w:iCs/>
          <w:noProof/>
        </w:rPr>
        <w:t xml:space="preserve"> </w:t>
      </w:r>
      <w:r w:rsidRPr="00F52742">
        <w:rPr>
          <w:i/>
          <w:noProof/>
        </w:rPr>
        <w:t>PEOPLE: International Journal of Social Sciences</w:t>
      </w:r>
      <w:r>
        <w:rPr>
          <w:iCs/>
          <w:noProof/>
        </w:rPr>
        <w:t xml:space="preserve"> </w:t>
      </w:r>
      <w:r w:rsidRPr="00CC066E">
        <w:rPr>
          <w:iCs/>
          <w:noProof/>
        </w:rPr>
        <w:t>3</w:t>
      </w:r>
      <w:r>
        <w:rPr>
          <w:iCs/>
          <w:noProof/>
        </w:rPr>
        <w:t xml:space="preserve"> (2017): </w:t>
      </w:r>
      <w:r w:rsidRPr="001D003F">
        <w:rPr>
          <w:shd w:val="clear" w:color="auto" w:fill="FFFFFF"/>
        </w:rPr>
        <w:t>914 -928</w:t>
      </w:r>
      <w:r>
        <w:rPr>
          <w:iCs/>
          <w:noProof/>
        </w:rPr>
        <w:t>, accessed November 28, 2020.</w:t>
      </w:r>
    </w:p>
  </w:endnote>
  <w:endnote w:id="23">
    <w:p w:rsidR="00FD33CE" w:rsidRPr="00FD0A85" w:rsidRDefault="00FD33CE" w:rsidP="00331BA2">
      <w:pPr>
        <w:pStyle w:val="englishfootnote"/>
        <w:jc w:val="both"/>
      </w:pPr>
      <w:r w:rsidRPr="001576C8">
        <w:rPr>
          <w:rStyle w:val="EndnoteReference"/>
          <w:rFonts w:asciiTheme="majorBidi" w:hAnsiTheme="majorBidi" w:cstheme="majorBidi"/>
        </w:rPr>
        <w:endnoteRef/>
      </w:r>
      <w:r>
        <w:rPr>
          <w:iCs/>
          <w:noProof/>
          <w:color w:val="FF0000"/>
        </w:rPr>
        <w:t xml:space="preserve"> </w:t>
      </w:r>
      <w:r w:rsidRPr="007C7488">
        <w:rPr>
          <w:iCs/>
          <w:noProof/>
        </w:rPr>
        <w:t xml:space="preserve">Hamidullah Marazi, "Empowering education with values and integration of religion and science: Madrasah al-Zahra model," in </w:t>
      </w:r>
      <w:r w:rsidRPr="007C7488">
        <w:rPr>
          <w:i/>
          <w:noProof/>
        </w:rPr>
        <w:t>Proceedings of International Conference on Empowering Islamic Civilization in the 21st Century</w:t>
      </w:r>
      <w:r w:rsidRPr="007C7488">
        <w:rPr>
          <w:iCs/>
          <w:noProof/>
        </w:rPr>
        <w:t xml:space="preserve"> (Malaysia: Universiti Sultan Zainal Abidin, 2015), accessed November 28, 2020, </w:t>
      </w:r>
      <w:hyperlink r:id="rId6" w:history="1">
        <w:r w:rsidRPr="00881389">
          <w:rPr>
            <w:rStyle w:val="Hyperlink"/>
          </w:rPr>
          <w:t>www.academia.edu</w:t>
        </w:r>
      </w:hyperlink>
    </w:p>
  </w:endnote>
  <w:endnote w:id="24">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Alparslan Acikgenc, "The Conception of Science in the </w:t>
      </w:r>
      <w:r>
        <w:rPr>
          <w:noProof/>
        </w:rPr>
        <w:t>Risāle-i Nūr</w:t>
      </w:r>
      <w:r w:rsidRPr="001576C8">
        <w:rPr>
          <w:noProof/>
        </w:rPr>
        <w:t xml:space="preserve">," in </w:t>
      </w:r>
      <w:r w:rsidRPr="001576C8">
        <w:rPr>
          <w:i/>
          <w:noProof/>
        </w:rPr>
        <w:t xml:space="preserve">Fifth International Symposium on </w:t>
      </w:r>
      <w:r w:rsidRPr="003D7136">
        <w:rPr>
          <w:i/>
          <w:iCs/>
          <w:noProof/>
        </w:rPr>
        <w:t>Bedī’uzzamān Sa’īd Nūrsī</w:t>
      </w:r>
      <w:r w:rsidRPr="001576C8">
        <w:rPr>
          <w:i/>
          <w:noProof/>
        </w:rPr>
        <w:t xml:space="preserve"> The Quranic View of Man, According to the </w:t>
      </w:r>
      <w:r>
        <w:rPr>
          <w:i/>
          <w:noProof/>
        </w:rPr>
        <w:t>Risāle-i Nūr</w:t>
      </w:r>
      <w:r w:rsidRPr="001576C8">
        <w:rPr>
          <w:noProof/>
        </w:rPr>
        <w:t xml:space="preserve"> (Istanbul: Sozler, 2000).</w:t>
      </w:r>
      <w:r w:rsidRPr="001576C8">
        <w:t xml:space="preserve"> </w:t>
      </w:r>
    </w:p>
  </w:endnote>
  <w:endnote w:id="25">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 xml:space="preserve">Bekim Agai, "The Religious Impact of Science and Natural Science in the Writings of </w:t>
      </w:r>
      <w:r>
        <w:rPr>
          <w:noProof/>
        </w:rPr>
        <w:t>Bedī’uzzamān Sa’īd Nūrsī</w:t>
      </w:r>
      <w:r w:rsidRPr="001576C8">
        <w:rPr>
          <w:noProof/>
        </w:rPr>
        <w:t xml:space="preserve">," in </w:t>
      </w:r>
      <w:r w:rsidRPr="001576C8">
        <w:rPr>
          <w:i/>
          <w:noProof/>
        </w:rPr>
        <w:t xml:space="preserve">Fifth International Symposium on </w:t>
      </w:r>
      <w:r w:rsidRPr="003D7136">
        <w:rPr>
          <w:i/>
          <w:iCs/>
          <w:noProof/>
        </w:rPr>
        <w:t>Bedī’uzzamān Sa’īd Nūrsī</w:t>
      </w:r>
      <w:r w:rsidRPr="001576C8">
        <w:rPr>
          <w:i/>
          <w:noProof/>
        </w:rPr>
        <w:t xml:space="preserve"> The Quranic View of Man, According to the </w:t>
      </w:r>
      <w:r>
        <w:rPr>
          <w:i/>
          <w:noProof/>
        </w:rPr>
        <w:t>Risāle-i Nūr</w:t>
      </w:r>
      <w:r w:rsidRPr="001576C8">
        <w:rPr>
          <w:noProof/>
        </w:rPr>
        <w:t xml:space="preserve"> (Istanbul: Sozler, 2000).</w:t>
      </w:r>
      <w:r w:rsidRPr="001576C8">
        <w:t xml:space="preserve"> </w:t>
      </w:r>
    </w:p>
  </w:endnote>
  <w:endnote w:id="26">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M. Sait Ozervarli, "</w:t>
      </w:r>
      <w:r>
        <w:rPr>
          <w:noProof/>
        </w:rPr>
        <w:t>Sa’īd</w:t>
      </w:r>
      <w:r w:rsidRPr="001576C8">
        <w:rPr>
          <w:noProof/>
        </w:rPr>
        <w:t xml:space="preserve"> </w:t>
      </w:r>
      <w:r>
        <w:rPr>
          <w:noProof/>
        </w:rPr>
        <w:t>Nūrsī</w:t>
      </w:r>
      <w:r w:rsidRPr="001576C8">
        <w:rPr>
          <w:noProof/>
        </w:rPr>
        <w:t xml:space="preserve">’s Project of Revitalizing Contemporary Islamic Thought," in </w:t>
      </w:r>
      <w:r w:rsidRPr="001576C8">
        <w:rPr>
          <w:i/>
          <w:noProof/>
        </w:rPr>
        <w:t xml:space="preserve">Islam at the Crossroads: On the Life and Thought of </w:t>
      </w:r>
      <w:r>
        <w:rPr>
          <w:i/>
          <w:noProof/>
        </w:rPr>
        <w:t>Bedī’uzzamān Sa’īd Nūrsī</w:t>
      </w:r>
      <w:r w:rsidRPr="001576C8">
        <w:rPr>
          <w:noProof/>
        </w:rPr>
        <w:t>, ed. Ibrahim M. Abu-Rabi (New York: The State University of New York Press, 2003).</w:t>
      </w:r>
    </w:p>
  </w:endnote>
  <w:endnote w:id="27">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Muhsin Abd al-Hamid, "</w:t>
      </w:r>
      <w:r>
        <w:rPr>
          <w:noProof/>
        </w:rPr>
        <w:t>Bedī’uzzamān Sa’īd Nūrsī</w:t>
      </w:r>
      <w:r w:rsidRPr="001576C8">
        <w:rPr>
          <w:noProof/>
        </w:rPr>
        <w:t xml:space="preserve">: The </w:t>
      </w:r>
      <w:r>
        <w:rPr>
          <w:noProof/>
        </w:rPr>
        <w:t xml:space="preserve">Kalām </w:t>
      </w:r>
      <w:r w:rsidRPr="001576C8">
        <w:rPr>
          <w:noProof/>
        </w:rPr>
        <w:t xml:space="preserve">Scholar of the Modern Age," in </w:t>
      </w:r>
      <w:r w:rsidRPr="001576C8">
        <w:rPr>
          <w:i/>
          <w:noProof/>
        </w:rPr>
        <w:t xml:space="preserve">Third International Symposium on </w:t>
      </w:r>
      <w:r>
        <w:rPr>
          <w:i/>
          <w:noProof/>
        </w:rPr>
        <w:t>Bedī’uzzamān Sa’īd Nūrsī</w:t>
      </w:r>
      <w:r w:rsidRPr="001576C8">
        <w:rPr>
          <w:i/>
          <w:noProof/>
        </w:rPr>
        <w:t xml:space="preserve"> The Reconstruction of Islamic Thought in the Twentieth Century and </w:t>
      </w:r>
      <w:r>
        <w:rPr>
          <w:i/>
          <w:noProof/>
        </w:rPr>
        <w:t>Bedī’uzzamān Sa’īd Nūrsī</w:t>
      </w:r>
      <w:r w:rsidRPr="001576C8">
        <w:rPr>
          <w:noProof/>
        </w:rPr>
        <w:t xml:space="preserve"> (Istanbul: Sozler, 1995).</w:t>
      </w:r>
    </w:p>
  </w:endnote>
  <w:endnote w:id="28">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Yusuf Sevki Yavuz, "</w:t>
      </w:r>
      <w:r>
        <w:rPr>
          <w:noProof/>
        </w:rPr>
        <w:t>Sa’īd</w:t>
      </w:r>
      <w:r w:rsidRPr="001576C8">
        <w:rPr>
          <w:noProof/>
        </w:rPr>
        <w:t xml:space="preserve"> </w:t>
      </w:r>
      <w:r>
        <w:rPr>
          <w:noProof/>
        </w:rPr>
        <w:t>Nūrsī</w:t>
      </w:r>
      <w:r w:rsidRPr="001576C8">
        <w:rPr>
          <w:noProof/>
        </w:rPr>
        <w:t xml:space="preserve">’s Views on the Science of </w:t>
      </w:r>
      <w:r>
        <w:rPr>
          <w:noProof/>
        </w:rPr>
        <w:t xml:space="preserve">Kalām </w:t>
      </w:r>
      <w:r w:rsidRPr="001576C8">
        <w:rPr>
          <w:noProof/>
        </w:rPr>
        <w:t xml:space="preserve"> as Potrayed in the </w:t>
      </w:r>
      <w:r>
        <w:rPr>
          <w:noProof/>
        </w:rPr>
        <w:t>Risāle</w:t>
      </w:r>
      <w:r w:rsidRPr="001576C8">
        <w:rPr>
          <w:noProof/>
        </w:rPr>
        <w:t xml:space="preserve"> I </w:t>
      </w:r>
      <w:r>
        <w:rPr>
          <w:noProof/>
        </w:rPr>
        <w:t>Nūr</w:t>
      </w:r>
      <w:r w:rsidRPr="001576C8">
        <w:rPr>
          <w:noProof/>
        </w:rPr>
        <w:t xml:space="preserve">," in </w:t>
      </w:r>
      <w:r w:rsidRPr="001576C8">
        <w:rPr>
          <w:i/>
          <w:noProof/>
        </w:rPr>
        <w:t xml:space="preserve">Third International Symposium on </w:t>
      </w:r>
      <w:r>
        <w:rPr>
          <w:i/>
          <w:noProof/>
        </w:rPr>
        <w:t>Bedī’uzzamān Sa’īd Nūrsī</w:t>
      </w:r>
      <w:r w:rsidRPr="001576C8">
        <w:rPr>
          <w:i/>
          <w:noProof/>
        </w:rPr>
        <w:t xml:space="preserve"> The Reconstruction of Islamic Thought in the Twentieth Century and </w:t>
      </w:r>
      <w:r>
        <w:rPr>
          <w:i/>
          <w:noProof/>
        </w:rPr>
        <w:t>Bedī’uzzamān Sa’īd Nūrsī</w:t>
      </w:r>
      <w:r w:rsidRPr="001576C8">
        <w:rPr>
          <w:noProof/>
        </w:rPr>
        <w:t xml:space="preserve"> (Istanbul: Sozler 1995).</w:t>
      </w:r>
    </w:p>
  </w:endnote>
  <w:endnote w:id="29">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rFonts w:eastAsia="Arial Unicode MS"/>
          <w:noProof/>
        </w:rPr>
        <w:t xml:space="preserve">Sayilgan, "The </w:t>
      </w:r>
      <w:r>
        <w:rPr>
          <w:rFonts w:eastAsia="Arial Unicode MS"/>
          <w:noProof/>
        </w:rPr>
        <w:t>Medresetu’z Zehra</w:t>
      </w:r>
      <w:r>
        <w:rPr>
          <w:noProof/>
        </w:rPr>
        <w:t>,</w:t>
      </w:r>
      <w:r w:rsidRPr="001576C8">
        <w:rPr>
          <w:noProof/>
        </w:rPr>
        <w:t xml:space="preserve"> "</w:t>
      </w:r>
      <w:r>
        <w:rPr>
          <w:noProof/>
        </w:rPr>
        <w:t xml:space="preserve"> 286</w:t>
      </w:r>
      <w:r w:rsidRPr="001576C8">
        <w:rPr>
          <w:noProof/>
        </w:rPr>
        <w:t>.</w:t>
      </w:r>
    </w:p>
  </w:endnote>
  <w:endnote w:id="3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rPr>
          <w:rFonts w:eastAsia="Calibri"/>
        </w:rPr>
        <w:t>Badī’uz-Zamān</w:t>
      </w:r>
      <w:proofErr w:type="spellEnd"/>
      <w:r>
        <w:rPr>
          <w:rFonts w:eastAsia="Calibri"/>
        </w:rPr>
        <w:t xml:space="preserve"> </w:t>
      </w:r>
      <w:proofErr w:type="spellStart"/>
      <w:r w:rsidRPr="00BA7157">
        <w:rPr>
          <w:rFonts w:eastAsia="Calibri"/>
        </w:rPr>
        <w:t>Sa’īd</w:t>
      </w:r>
      <w:proofErr w:type="spellEnd"/>
      <w:r w:rsidRPr="00BA7157">
        <w:rPr>
          <w:rFonts w:eastAsia="Calibri"/>
        </w:rPr>
        <w:t xml:space="preserve"> </w:t>
      </w:r>
      <w:proofErr w:type="spellStart"/>
      <w:r w:rsidRPr="00BA7157">
        <w:rPr>
          <w:rFonts w:eastAsia="Calibri"/>
        </w:rPr>
        <w:t>Nūrsī</w:t>
      </w:r>
      <w:proofErr w:type="spellEnd"/>
      <w:r w:rsidRPr="001576C8">
        <w:rPr>
          <w:noProof/>
        </w:rPr>
        <w:t xml:space="preserve">, </w:t>
      </w:r>
      <w:r w:rsidRPr="001576C8">
        <w:rPr>
          <w:i/>
          <w:noProof/>
        </w:rPr>
        <w:t>The Words</w:t>
      </w:r>
      <w:r w:rsidRPr="001576C8">
        <w:rPr>
          <w:noProof/>
        </w:rPr>
        <w:t>, trans. Sukran Vahide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2010), 168.</w:t>
      </w:r>
    </w:p>
  </w:endnote>
  <w:endnote w:id="31">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320.</w:t>
      </w:r>
    </w:p>
  </w:endnote>
  <w:endnote w:id="32">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proofErr w:type="gramStart"/>
      <w:r w:rsidRPr="001576C8">
        <w:t xml:space="preserve">Republican People’s Party name of political party established by Mustafa </w:t>
      </w:r>
      <w:proofErr w:type="spellStart"/>
      <w:r w:rsidRPr="001576C8">
        <w:t>Kamal</w:t>
      </w:r>
      <w:proofErr w:type="spellEnd"/>
      <w:r w:rsidRPr="001576C8">
        <w:t xml:space="preserve"> in 1923.</w:t>
      </w:r>
      <w:proofErr w:type="gramEnd"/>
    </w:p>
  </w:endnote>
  <w:endnote w:id="3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Mohd Farid Mohd Shahran, "</w:t>
      </w:r>
      <w:r>
        <w:rPr>
          <w:noProof/>
        </w:rPr>
        <w:t>Sa’īd</w:t>
      </w:r>
      <w:r w:rsidRPr="001576C8">
        <w:rPr>
          <w:noProof/>
        </w:rPr>
        <w:t xml:space="preserve"> </w:t>
      </w:r>
      <w:r>
        <w:rPr>
          <w:noProof/>
        </w:rPr>
        <w:t>Nūrsī</w:t>
      </w:r>
      <w:r w:rsidRPr="001576C8">
        <w:rPr>
          <w:noProof/>
        </w:rPr>
        <w:t xml:space="preserve">’s Theologico-Spiritual Framework in </w:t>
      </w:r>
      <w:r>
        <w:rPr>
          <w:noProof/>
        </w:rPr>
        <w:t>Risāle-i Nūr</w:t>
      </w:r>
      <w:r w:rsidRPr="001576C8">
        <w:rPr>
          <w:noProof/>
        </w:rPr>
        <w:t xml:space="preserve">: Revivalism of a Religious Worldview through a Contemporary Approach," </w:t>
      </w:r>
      <w:r w:rsidRPr="001576C8">
        <w:rPr>
          <w:i/>
          <w:noProof/>
        </w:rPr>
        <w:t>International Journal of the Humanities</w:t>
      </w:r>
      <w:r w:rsidRPr="001576C8">
        <w:rPr>
          <w:noProof/>
        </w:rPr>
        <w:t xml:space="preserve"> 8(2010): 273.</w:t>
      </w:r>
    </w:p>
  </w:endnote>
  <w:endnote w:id="3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Badī’uz-Zamān Sa’īd Nūrsī</w:t>
      </w:r>
      <w:r w:rsidRPr="001576C8">
        <w:rPr>
          <w:noProof/>
        </w:rPr>
        <w:t xml:space="preserve">, </w:t>
      </w:r>
      <w:r w:rsidRPr="001576C8">
        <w:rPr>
          <w:i/>
          <w:noProof/>
        </w:rPr>
        <w:t>The Flashes</w:t>
      </w:r>
      <w:r w:rsidRPr="001576C8">
        <w:rPr>
          <w:noProof/>
        </w:rPr>
        <w:t>, trans. Sukran Vahide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2010), 259, 325.</w:t>
      </w:r>
    </w:p>
  </w:endnote>
  <w:endnote w:id="35">
    <w:p w:rsidR="00FD33CE" w:rsidRPr="00B9408E" w:rsidRDefault="00FD33CE" w:rsidP="00331BA2">
      <w:pPr>
        <w:pStyle w:val="englishfootnote"/>
        <w:jc w:val="both"/>
        <w:rPr>
          <w:rFonts w:eastAsia="Arial Unicode MS"/>
        </w:rPr>
      </w:pPr>
      <w:r w:rsidRPr="001576C8">
        <w:rPr>
          <w:rStyle w:val="EndnoteReference"/>
          <w:rFonts w:asciiTheme="majorBidi" w:eastAsia="Arial Unicode MS" w:hAnsiTheme="majorBidi" w:cstheme="majorBidi"/>
        </w:rPr>
        <w:endnoteRef/>
      </w:r>
      <w:r w:rsidRPr="001576C8">
        <w:rPr>
          <w:rFonts w:eastAsia="Arial Unicode MS"/>
        </w:rPr>
        <w:t xml:space="preserve"> </w:t>
      </w:r>
      <w:proofErr w:type="spellStart"/>
      <w:r>
        <w:rPr>
          <w:rFonts w:eastAsia="Arial Unicode MS"/>
        </w:rPr>
        <w:t>Nūrsī</w:t>
      </w:r>
      <w:proofErr w:type="spellEnd"/>
      <w:r w:rsidRPr="001576C8">
        <w:rPr>
          <w:rFonts w:eastAsia="Arial Unicode MS"/>
        </w:rPr>
        <w:t xml:space="preserve">, </w:t>
      </w:r>
      <w:proofErr w:type="spellStart"/>
      <w:r w:rsidRPr="009834BE">
        <w:rPr>
          <w:i/>
        </w:rPr>
        <w:t>K</w:t>
      </w:r>
      <w:r w:rsidRPr="009834BE">
        <w:rPr>
          <w:i/>
          <w:noProof/>
        </w:rPr>
        <w:t>ā</w:t>
      </w:r>
      <w:r w:rsidRPr="009834BE">
        <w:rPr>
          <w:i/>
        </w:rPr>
        <w:t>st</w:t>
      </w:r>
      <w:r w:rsidRPr="009834BE">
        <w:rPr>
          <w:i/>
          <w:noProof/>
        </w:rPr>
        <w:t>ā</w:t>
      </w:r>
      <w:r w:rsidRPr="009834BE">
        <w:rPr>
          <w:i/>
        </w:rPr>
        <w:t>mon</w:t>
      </w:r>
      <w:r w:rsidRPr="009834BE">
        <w:rPr>
          <w:i/>
          <w:noProof/>
        </w:rPr>
        <w:t>ū</w:t>
      </w:r>
      <w:proofErr w:type="spellEnd"/>
      <w:r w:rsidR="00660D51" w:rsidRPr="009834BE">
        <w:rPr>
          <w:i/>
        </w:rPr>
        <w:fldChar w:fldCharType="begin"/>
      </w:r>
      <w:r w:rsidRPr="009834BE">
        <w:rPr>
          <w:i/>
        </w:rPr>
        <w:instrText xml:space="preserve"> XE "Kastamonu" </w:instrText>
      </w:r>
      <w:r w:rsidR="00660D51" w:rsidRPr="009834BE">
        <w:rPr>
          <w:i/>
        </w:rPr>
        <w:fldChar w:fldCharType="end"/>
      </w:r>
      <w:r w:rsidRPr="001576C8">
        <w:rPr>
          <w:i/>
        </w:rPr>
        <w:t xml:space="preserve"> </w:t>
      </w:r>
      <w:proofErr w:type="spellStart"/>
      <w:r w:rsidRPr="009834BE">
        <w:rPr>
          <w:rFonts w:eastAsia="Arial Unicode MS"/>
          <w:i/>
        </w:rPr>
        <w:t>L</w:t>
      </w:r>
      <w:r w:rsidRPr="009834BE">
        <w:rPr>
          <w:i/>
          <w:noProof/>
        </w:rPr>
        <w:t>ā</w:t>
      </w:r>
      <w:r w:rsidRPr="009834BE">
        <w:rPr>
          <w:rFonts w:eastAsia="Arial Unicode MS"/>
          <w:i/>
        </w:rPr>
        <w:t>hikas</w:t>
      </w:r>
      <w:r w:rsidRPr="009834BE">
        <w:rPr>
          <w:rFonts w:eastAsia="Calibri"/>
          <w:i/>
        </w:rPr>
        <w:t>ī</w:t>
      </w:r>
      <w:proofErr w:type="spellEnd"/>
      <w:r w:rsidRPr="001576C8">
        <w:rPr>
          <w:rFonts w:eastAsia="Arial Unicode MS"/>
          <w:i/>
        </w:rPr>
        <w:t>,</w:t>
      </w:r>
      <w:r w:rsidRPr="001576C8">
        <w:rPr>
          <w:rFonts w:eastAsia="Arial Unicode MS"/>
        </w:rPr>
        <w:t xml:space="preserve"> 101-</w:t>
      </w:r>
      <w:proofErr w:type="gramStart"/>
      <w:r w:rsidRPr="001576C8">
        <w:rPr>
          <w:rFonts w:eastAsia="Arial Unicode MS"/>
        </w:rPr>
        <w:t>102  quoted</w:t>
      </w:r>
      <w:proofErr w:type="gramEnd"/>
      <w:r w:rsidRPr="001576C8">
        <w:rPr>
          <w:rFonts w:eastAsia="Arial Unicode MS"/>
        </w:rPr>
        <w:t xml:space="preserve"> by </w:t>
      </w:r>
      <w:r w:rsidRPr="00B9408E">
        <w:rPr>
          <w:rFonts w:eastAsia="Arial Unicode MS"/>
          <w:noProof/>
        </w:rPr>
        <w:t>Sayilgan, "The Madrasah-tu-Zahra</w:t>
      </w:r>
      <w:r w:rsidR="00660D51" w:rsidRPr="00B9408E">
        <w:rPr>
          <w:rFonts w:eastAsia="Arial Unicode MS"/>
          <w:noProof/>
        </w:rPr>
        <w:fldChar w:fldCharType="begin"/>
      </w:r>
      <w:r w:rsidRPr="00B9408E">
        <w:instrText xml:space="preserve"> XE "Medresetu’z-Zehra" </w:instrText>
      </w:r>
      <w:r w:rsidR="00660D51" w:rsidRPr="00B9408E">
        <w:rPr>
          <w:rFonts w:eastAsia="Arial Unicode MS"/>
          <w:noProof/>
        </w:rPr>
        <w:fldChar w:fldCharType="end"/>
      </w:r>
      <w:r w:rsidRPr="00B9408E">
        <w:rPr>
          <w:rFonts w:eastAsia="Arial Unicode MS"/>
          <w:noProof/>
        </w:rPr>
        <w:t>," 287.</w:t>
      </w:r>
    </w:p>
  </w:endnote>
  <w:endnote w:id="36">
    <w:p w:rsidR="00FD33CE" w:rsidRPr="00B9408E"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w:t>
      </w:r>
      <w:r>
        <w:rPr>
          <w:noProof/>
        </w:rPr>
        <w:t>, 295-6.</w:t>
      </w:r>
    </w:p>
  </w:endnote>
  <w:endnote w:id="37">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t>Nūrsī</w:t>
      </w:r>
      <w:proofErr w:type="spellEnd"/>
      <w:r w:rsidRPr="001576C8">
        <w:t xml:space="preserve"> himself called </w:t>
      </w:r>
      <w:proofErr w:type="spellStart"/>
      <w:r w:rsidRPr="009834BE">
        <w:t>B</w:t>
      </w:r>
      <w:r w:rsidRPr="009834BE">
        <w:rPr>
          <w:noProof/>
        </w:rPr>
        <w:t>ā</w:t>
      </w:r>
      <w:r w:rsidRPr="009834BE">
        <w:t>rl</w:t>
      </w:r>
      <w:r w:rsidRPr="009834BE">
        <w:rPr>
          <w:noProof/>
        </w:rPr>
        <w:t>ā</w:t>
      </w:r>
      <w:proofErr w:type="spellEnd"/>
      <w:r w:rsidR="00660D51" w:rsidRPr="001576C8">
        <w:fldChar w:fldCharType="begin"/>
      </w:r>
      <w:r w:rsidRPr="001576C8">
        <w:instrText xml:space="preserve"> XE "</w:instrText>
      </w:r>
      <w:r w:rsidRPr="001576C8">
        <w:rPr>
          <w:bCs/>
        </w:rPr>
        <w:instrText>Barla</w:instrText>
      </w:r>
      <w:r w:rsidRPr="001576C8">
        <w:instrText xml:space="preserve">" </w:instrText>
      </w:r>
      <w:r w:rsidR="00660D51" w:rsidRPr="001576C8">
        <w:fldChar w:fldCharType="end"/>
      </w:r>
      <w:r w:rsidRPr="001576C8">
        <w:t xml:space="preserve"> as </w:t>
      </w:r>
      <w:proofErr w:type="spellStart"/>
      <w:r>
        <w:t>Madrasah-tu-Nūr</w:t>
      </w:r>
      <w:r w:rsidRPr="001576C8">
        <w:t>iye</w:t>
      </w:r>
      <w:proofErr w:type="spellEnd"/>
      <w:r w:rsidR="00660D51" w:rsidRPr="001576C8">
        <w:fldChar w:fldCharType="begin"/>
      </w:r>
      <w:r w:rsidRPr="001576C8">
        <w:instrText xml:space="preserve"> XE "Medrese-i Nurriye" </w:instrText>
      </w:r>
      <w:r w:rsidR="00660D51" w:rsidRPr="001576C8">
        <w:fldChar w:fldCharType="end"/>
      </w:r>
      <w:r w:rsidRPr="001576C8">
        <w:t xml:space="preserve">, quoted by </w:t>
      </w:r>
      <w:r w:rsidRPr="001576C8">
        <w:rPr>
          <w:noProof/>
        </w:rPr>
        <w:t>Gozutok, "Educational Principles and Methods," 397.</w:t>
      </w:r>
      <w:r w:rsidRPr="001576C8">
        <w:t xml:space="preserve"> </w:t>
      </w:r>
    </w:p>
  </w:endnote>
  <w:endnote w:id="38">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 xml:space="preserve"> Ozervarli, "</w:t>
      </w:r>
      <w:r>
        <w:rPr>
          <w:noProof/>
        </w:rPr>
        <w:t>Sa’īd</w:t>
      </w:r>
      <w:r w:rsidRPr="001576C8">
        <w:rPr>
          <w:noProof/>
        </w:rPr>
        <w:t xml:space="preserve"> </w:t>
      </w:r>
      <w:r>
        <w:rPr>
          <w:noProof/>
        </w:rPr>
        <w:t>Nūrsī</w:t>
      </w:r>
      <w:r w:rsidRPr="001576C8">
        <w:rPr>
          <w:noProof/>
        </w:rPr>
        <w:t>’s Project of Revitalizing</w:t>
      </w:r>
      <w:r>
        <w:rPr>
          <w:noProof/>
        </w:rPr>
        <w:t>,</w:t>
      </w:r>
      <w:r w:rsidRPr="001576C8">
        <w:rPr>
          <w:noProof/>
        </w:rPr>
        <w:t>" 323.</w:t>
      </w:r>
    </w:p>
  </w:endnote>
  <w:endnote w:id="3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t>Nūrsī</w:t>
      </w:r>
      <w:proofErr w:type="spellEnd"/>
      <w:r w:rsidRPr="001576C8">
        <w:t xml:space="preserve">, </w:t>
      </w:r>
      <w:proofErr w:type="spellStart"/>
      <w:r w:rsidRPr="001576C8">
        <w:rPr>
          <w:i/>
        </w:rPr>
        <w:t>Mun</w:t>
      </w:r>
      <w:r>
        <w:rPr>
          <w:i/>
          <w:noProof/>
        </w:rPr>
        <w:t>ā</w:t>
      </w:r>
      <w:r w:rsidRPr="001576C8">
        <w:rPr>
          <w:i/>
        </w:rPr>
        <w:t>zar</w:t>
      </w:r>
      <w:r>
        <w:rPr>
          <w:i/>
          <w:noProof/>
        </w:rPr>
        <w:t>ā</w:t>
      </w:r>
      <w:r w:rsidRPr="001576C8">
        <w:rPr>
          <w:i/>
        </w:rPr>
        <w:t>t</w:t>
      </w:r>
      <w:proofErr w:type="spellEnd"/>
      <w:r w:rsidR="00660D51" w:rsidRPr="001576C8">
        <w:rPr>
          <w:i/>
        </w:rPr>
        <w:fldChar w:fldCharType="begin"/>
      </w:r>
      <w:r w:rsidRPr="001576C8">
        <w:instrText xml:space="preserve"> XE "</w:instrText>
      </w:r>
      <w:r w:rsidRPr="001576C8">
        <w:rPr>
          <w:bCs/>
        </w:rPr>
        <w:instrText>Munazarat</w:instrText>
      </w:r>
      <w:r w:rsidRPr="001576C8">
        <w:instrText xml:space="preserve">" </w:instrText>
      </w:r>
      <w:r w:rsidR="00660D51" w:rsidRPr="001576C8">
        <w:rPr>
          <w:i/>
        </w:rPr>
        <w:fldChar w:fldCharType="end"/>
      </w:r>
      <w:r w:rsidRPr="001576C8">
        <w:t xml:space="preserve">, 72 quoted by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45-46.</w:t>
      </w:r>
    </w:p>
  </w:endnote>
  <w:endnote w:id="4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Hasan Horkuc, "</w:t>
      </w:r>
      <w:r>
        <w:rPr>
          <w:noProof/>
        </w:rPr>
        <w:t>Sa’īd</w:t>
      </w:r>
      <w:r w:rsidRPr="001576C8">
        <w:rPr>
          <w:noProof/>
        </w:rPr>
        <w:t xml:space="preserve"> </w:t>
      </w:r>
      <w:r>
        <w:rPr>
          <w:noProof/>
        </w:rPr>
        <w:t>Nūrsī</w:t>
      </w:r>
      <w:r w:rsidRPr="001576C8">
        <w:rPr>
          <w:noProof/>
        </w:rPr>
        <w:t xml:space="preserve">'s Ideal for Human Society: Moral and Social Reform in the </w:t>
      </w:r>
      <w:r>
        <w:rPr>
          <w:noProof/>
        </w:rPr>
        <w:t>Risāle-i Nūr</w:t>
      </w:r>
      <w:r w:rsidRPr="001576C8">
        <w:rPr>
          <w:noProof/>
        </w:rPr>
        <w:t>" (PhD diss., University of Durham, 2004).</w:t>
      </w:r>
    </w:p>
  </w:endnote>
  <w:endnote w:id="41">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Acikgenc, "An Evaluation of the </w:t>
      </w:r>
      <w:r>
        <w:rPr>
          <w:noProof/>
        </w:rPr>
        <w:t>Risāle-i Nūr</w:t>
      </w:r>
      <w:r w:rsidRPr="001576C8">
        <w:rPr>
          <w:noProof/>
        </w:rPr>
        <w:t>," 110.</w:t>
      </w:r>
    </w:p>
  </w:endnote>
  <w:endnote w:id="4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 xml:space="preserve"> Acikgenc, "The Conception of Science," 334-35; also see for further details Agai, "The Religious Impact of Science," 344.</w:t>
      </w:r>
      <w:r w:rsidRPr="001576C8">
        <w:rPr>
          <w:bCs/>
        </w:rPr>
        <w:t xml:space="preserve"> </w:t>
      </w:r>
    </w:p>
  </w:endnote>
  <w:endnote w:id="4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320.</w:t>
      </w:r>
    </w:p>
  </w:endnote>
  <w:endnote w:id="4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rPr>
          <w:rFonts w:eastAsia="Calibri"/>
        </w:rPr>
        <w:t>Badī’uz-Zamān</w:t>
      </w:r>
      <w:proofErr w:type="spellEnd"/>
      <w:r>
        <w:rPr>
          <w:rFonts w:eastAsia="Calibri"/>
        </w:rPr>
        <w:t xml:space="preserve"> </w:t>
      </w:r>
      <w:proofErr w:type="spellStart"/>
      <w:r w:rsidRPr="00BA7157">
        <w:rPr>
          <w:rFonts w:eastAsia="Calibri"/>
        </w:rPr>
        <w:t>Sa’īd</w:t>
      </w:r>
      <w:proofErr w:type="spellEnd"/>
      <w:r w:rsidRPr="00BA7157">
        <w:rPr>
          <w:rFonts w:eastAsia="Calibri"/>
        </w:rPr>
        <w:t xml:space="preserve"> </w:t>
      </w:r>
      <w:proofErr w:type="spellStart"/>
      <w:r w:rsidRPr="00BA7157">
        <w:rPr>
          <w:rFonts w:eastAsia="Calibri"/>
        </w:rPr>
        <w:t>Nūrsī</w:t>
      </w:r>
      <w:proofErr w:type="spellEnd"/>
      <w:r w:rsidRPr="00BA7157">
        <w:rPr>
          <w:noProof/>
        </w:rPr>
        <w:t>,</w:t>
      </w:r>
      <w:r w:rsidRPr="001576C8">
        <w:rPr>
          <w:noProof/>
        </w:rPr>
        <w:t xml:space="preserve"> </w:t>
      </w:r>
      <w:r w:rsidRPr="001576C8">
        <w:rPr>
          <w:i/>
          <w:noProof/>
        </w:rPr>
        <w:t>The Letters</w:t>
      </w:r>
      <w:r w:rsidRPr="001576C8">
        <w:rPr>
          <w:noProof/>
        </w:rPr>
        <w:t>, trans. Sukran Vahide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2010), 514.</w:t>
      </w:r>
    </w:p>
  </w:endnote>
  <w:endnote w:id="45">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Badī’uz-Zamān Sa’īd Nūrsī</w:t>
      </w:r>
      <w:r w:rsidRPr="001576C8">
        <w:rPr>
          <w:noProof/>
        </w:rPr>
        <w:t xml:space="preserve">, </w:t>
      </w:r>
      <w:r w:rsidRPr="001576C8">
        <w:rPr>
          <w:i/>
          <w:noProof/>
        </w:rPr>
        <w:t>The Reasonings (Muhakemat</w:t>
      </w:r>
      <w:r w:rsidR="00660D51" w:rsidRPr="001576C8">
        <w:rPr>
          <w:i/>
          <w:noProof/>
        </w:rPr>
        <w:fldChar w:fldCharType="begin"/>
      </w:r>
      <w:r w:rsidRPr="001576C8">
        <w:instrText xml:space="preserve"> XE "</w:instrText>
      </w:r>
      <w:r w:rsidRPr="001576C8">
        <w:rPr>
          <w:i/>
          <w:iCs/>
        </w:rPr>
        <w:instrText>Muhakemat</w:instrText>
      </w:r>
      <w:r w:rsidRPr="001576C8">
        <w:instrText xml:space="preserve">" </w:instrText>
      </w:r>
      <w:r w:rsidR="00660D51" w:rsidRPr="001576C8">
        <w:rPr>
          <w:i/>
          <w:noProof/>
        </w:rPr>
        <w:fldChar w:fldCharType="end"/>
      </w:r>
      <w:r w:rsidRPr="001576C8">
        <w:rPr>
          <w:i/>
          <w:noProof/>
        </w:rPr>
        <w:t>): A Key to Understanding the Qu'ran's Eloquence</w:t>
      </w:r>
      <w:r w:rsidRPr="001576C8">
        <w:rPr>
          <w:noProof/>
        </w:rPr>
        <w:t>, trans. Huseyin Akarsu (New Jersy: Tughra Books, 2008), 4,12.</w:t>
      </w:r>
    </w:p>
  </w:endnote>
  <w:endnote w:id="4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310.</w:t>
      </w:r>
    </w:p>
  </w:endnote>
  <w:endnote w:id="47">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325.</w:t>
      </w:r>
      <w:r w:rsidRPr="001576C8">
        <w:t xml:space="preserve"> </w:t>
      </w:r>
    </w:p>
  </w:endnote>
  <w:endnote w:id="48">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327; Sukran Vahide,</w:t>
      </w:r>
      <w:r w:rsidRPr="001576C8">
        <w:rPr>
          <w:color w:val="222222"/>
          <w:shd w:val="clear" w:color="auto" w:fill="FFFFFF"/>
        </w:rPr>
        <w:t xml:space="preserve"> "The Book of the Universe: </w:t>
      </w:r>
      <w:proofErr w:type="gramStart"/>
      <w:r w:rsidRPr="001576C8">
        <w:rPr>
          <w:color w:val="222222"/>
          <w:shd w:val="clear" w:color="auto" w:fill="FFFFFF"/>
        </w:rPr>
        <w:t>Its</w:t>
      </w:r>
      <w:proofErr w:type="gramEnd"/>
      <w:r w:rsidRPr="001576C8">
        <w:rPr>
          <w:color w:val="222222"/>
          <w:shd w:val="clear" w:color="auto" w:fill="FFFFFF"/>
        </w:rPr>
        <w:t xml:space="preserve"> Place and Development in</w:t>
      </w:r>
      <w:r>
        <w:rPr>
          <w:color w:val="222222"/>
          <w:shd w:val="clear" w:color="auto" w:fill="FFFFFF"/>
        </w:rPr>
        <w:t xml:space="preserve"> </w:t>
      </w:r>
      <w:proofErr w:type="spellStart"/>
      <w:r w:rsidRPr="00662119">
        <w:t>Bed</w:t>
      </w:r>
      <w:r w:rsidRPr="003D7136">
        <w:rPr>
          <w:noProof/>
        </w:rPr>
        <w:t>ī</w:t>
      </w:r>
      <w:r w:rsidRPr="00662119">
        <w:t>’uzzamān</w:t>
      </w:r>
      <w:r w:rsidRPr="00662119">
        <w:rPr>
          <w:color w:val="222222"/>
          <w:shd w:val="clear" w:color="auto" w:fill="FFFFFF"/>
        </w:rPr>
        <w:t>’s</w:t>
      </w:r>
      <w:proofErr w:type="spellEnd"/>
      <w:r w:rsidRPr="001576C8">
        <w:rPr>
          <w:color w:val="222222"/>
          <w:shd w:val="clear" w:color="auto" w:fill="FFFFFF"/>
        </w:rPr>
        <w:t xml:space="preserve"> Thought," </w:t>
      </w:r>
      <w:r w:rsidRPr="001576C8">
        <w:rPr>
          <w:noProof/>
        </w:rPr>
        <w:t xml:space="preserve">in </w:t>
      </w:r>
      <w:r w:rsidRPr="001576C8">
        <w:rPr>
          <w:i/>
          <w:noProof/>
        </w:rPr>
        <w:t>International Symposium</w:t>
      </w:r>
      <w:r w:rsidRPr="001576C8">
        <w:rPr>
          <w:color w:val="222222"/>
          <w:shd w:val="clear" w:color="auto" w:fill="FFFFFF"/>
        </w:rPr>
        <w:t> </w:t>
      </w:r>
      <w:r w:rsidRPr="001576C8">
        <w:rPr>
          <w:i/>
          <w:iCs/>
          <w:color w:val="222222"/>
          <w:shd w:val="clear" w:color="auto" w:fill="FFFFFF"/>
        </w:rPr>
        <w:t xml:space="preserve">A Contemporary Approach to Understanding the Qur’an: The Example of </w:t>
      </w:r>
      <w:proofErr w:type="spellStart"/>
      <w:r>
        <w:rPr>
          <w:i/>
          <w:iCs/>
          <w:color w:val="222222"/>
          <w:shd w:val="clear" w:color="auto" w:fill="FFFFFF"/>
        </w:rPr>
        <w:t>Risāle-i</w:t>
      </w:r>
      <w:proofErr w:type="spellEnd"/>
      <w:r>
        <w:rPr>
          <w:i/>
          <w:iCs/>
          <w:color w:val="222222"/>
          <w:shd w:val="clear" w:color="auto" w:fill="FFFFFF"/>
        </w:rPr>
        <w:t xml:space="preserve"> </w:t>
      </w:r>
      <w:proofErr w:type="spellStart"/>
      <w:r>
        <w:rPr>
          <w:i/>
          <w:iCs/>
          <w:color w:val="222222"/>
          <w:shd w:val="clear" w:color="auto" w:fill="FFFFFF"/>
        </w:rPr>
        <w:t>Nūr</w:t>
      </w:r>
      <w:proofErr w:type="spellEnd"/>
      <w:r w:rsidRPr="001576C8">
        <w:rPr>
          <w:i/>
          <w:iCs/>
          <w:color w:val="222222"/>
          <w:shd w:val="clear" w:color="auto" w:fill="FFFFFF"/>
        </w:rPr>
        <w:t xml:space="preserve"> </w:t>
      </w:r>
      <w:r w:rsidRPr="001576C8">
        <w:rPr>
          <w:noProof/>
        </w:rPr>
        <w:t>(Istanbul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1998), 474.</w:t>
      </w:r>
      <w:r w:rsidRPr="001576C8">
        <w:t xml:space="preserve"> </w:t>
      </w:r>
    </w:p>
  </w:endnote>
  <w:endnote w:id="4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spacing w:val="-2"/>
        </w:rPr>
        <w:t>Qur'an 2:29, 65:12.</w:t>
      </w:r>
    </w:p>
  </w:endnote>
  <w:endnote w:id="5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spacing w:val="-2"/>
        </w:rPr>
        <w:t>Qur'an</w:t>
      </w:r>
      <w:r w:rsidRPr="001576C8">
        <w:t xml:space="preserve"> </w:t>
      </w:r>
      <w:r w:rsidRPr="001576C8">
        <w:rPr>
          <w:spacing w:val="-2"/>
        </w:rPr>
        <w:t>7:5, 11:7.</w:t>
      </w:r>
    </w:p>
  </w:endnote>
  <w:endnote w:id="51">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spacing w:val="-2"/>
        </w:rPr>
        <w:t xml:space="preserve">Qur'an 21:30. </w:t>
      </w:r>
    </w:p>
  </w:endnote>
  <w:endnote w:id="5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iCs/>
          <w:spacing w:val="-1"/>
        </w:rPr>
        <w:t xml:space="preserve"> </w:t>
      </w:r>
      <w:r>
        <w:rPr>
          <w:iCs/>
          <w:noProof/>
          <w:spacing w:val="-1"/>
        </w:rPr>
        <w:t>Nūrsī</w:t>
      </w:r>
      <w:r w:rsidRPr="001576C8">
        <w:rPr>
          <w:iCs/>
          <w:noProof/>
          <w:spacing w:val="-1"/>
        </w:rPr>
        <w:t xml:space="preserve">, </w:t>
      </w:r>
      <w:r w:rsidRPr="001576C8">
        <w:rPr>
          <w:i/>
          <w:iCs/>
          <w:noProof/>
          <w:spacing w:val="-1"/>
        </w:rPr>
        <w:t>The Flashes</w:t>
      </w:r>
      <w:r w:rsidRPr="001576C8">
        <w:rPr>
          <w:iCs/>
          <w:noProof/>
          <w:spacing w:val="-1"/>
        </w:rPr>
        <w:t>, 98-103.</w:t>
      </w:r>
    </w:p>
  </w:endnote>
  <w:endnote w:id="5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Words</w:t>
      </w:r>
      <w:r w:rsidRPr="001576C8">
        <w:rPr>
          <w:noProof/>
        </w:rPr>
        <w:t>, 177.</w:t>
      </w:r>
    </w:p>
  </w:endnote>
  <w:endnote w:id="5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596-97.</w:t>
      </w:r>
    </w:p>
  </w:endnote>
  <w:endnote w:id="55">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iCs/>
          <w:spacing w:val="-2"/>
        </w:rPr>
        <w:t xml:space="preserve"> </w:t>
      </w:r>
      <w:r w:rsidRPr="001576C8">
        <w:rPr>
          <w:iCs/>
          <w:noProof/>
          <w:spacing w:val="-2"/>
        </w:rPr>
        <w:t>Ibid., 655.</w:t>
      </w:r>
    </w:p>
  </w:endnote>
  <w:endnote w:id="5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iCs/>
          <w:spacing w:val="-2"/>
        </w:rPr>
        <w:t xml:space="preserve"> </w:t>
      </w:r>
      <w:r w:rsidRPr="001576C8">
        <w:rPr>
          <w:iCs/>
          <w:noProof/>
          <w:spacing w:val="-2"/>
        </w:rPr>
        <w:t>Ibid., 270-71.</w:t>
      </w:r>
      <w:r w:rsidRPr="001576C8">
        <w:rPr>
          <w:spacing w:val="-2"/>
        </w:rPr>
        <w:t xml:space="preserve"> For further </w:t>
      </w:r>
      <w:proofErr w:type="gramStart"/>
      <w:r w:rsidRPr="001576C8">
        <w:rPr>
          <w:spacing w:val="-2"/>
        </w:rPr>
        <w:t>explanations</w:t>
      </w:r>
      <w:proofErr w:type="gramEnd"/>
      <w:r w:rsidRPr="001576C8">
        <w:rPr>
          <w:spacing w:val="-2"/>
        </w:rPr>
        <w:t xml:space="preserve"> see</w:t>
      </w:r>
      <w:r w:rsidRPr="001576C8">
        <w:t xml:space="preserve"> </w:t>
      </w:r>
      <w:r w:rsidRPr="001576C8">
        <w:rPr>
          <w:noProof/>
        </w:rPr>
        <w:t>Ozervarli, "</w:t>
      </w:r>
      <w:r>
        <w:rPr>
          <w:noProof/>
        </w:rPr>
        <w:t>Nūrsī</w:t>
      </w:r>
      <w:r w:rsidRPr="001576C8">
        <w:rPr>
          <w:noProof/>
        </w:rPr>
        <w:t>’s Project of Revitalizing," 326.</w:t>
      </w:r>
    </w:p>
  </w:endnote>
  <w:endnote w:id="57">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iCs/>
          <w:spacing w:val="-1"/>
        </w:rPr>
        <w:t xml:space="preserve">See for details </w:t>
      </w:r>
      <w:r>
        <w:rPr>
          <w:iCs/>
          <w:noProof/>
          <w:spacing w:val="-1"/>
        </w:rPr>
        <w:t>Nūrsī</w:t>
      </w:r>
      <w:r w:rsidRPr="001576C8">
        <w:rPr>
          <w:i/>
          <w:iCs/>
          <w:noProof/>
          <w:spacing w:val="-1"/>
        </w:rPr>
        <w:t>, The Words</w:t>
      </w:r>
      <w:r w:rsidRPr="001576C8">
        <w:rPr>
          <w:iCs/>
          <w:noProof/>
          <w:spacing w:val="-1"/>
        </w:rPr>
        <w:t>, 260-70.</w:t>
      </w:r>
      <w:r w:rsidRPr="001576C8">
        <w:t xml:space="preserve"> </w:t>
      </w:r>
      <w:proofErr w:type="spellStart"/>
      <w:proofErr w:type="gramStart"/>
      <w:r w:rsidRPr="001576C8">
        <w:rPr>
          <w:spacing w:val="-1"/>
        </w:rPr>
        <w:t>Ozerverli</w:t>
      </w:r>
      <w:proofErr w:type="spellEnd"/>
      <w:r w:rsidRPr="001576C8">
        <w:rPr>
          <w:spacing w:val="-1"/>
        </w:rPr>
        <w:t xml:space="preserve"> adds: </w:t>
      </w:r>
      <w:proofErr w:type="spellStart"/>
      <w:r>
        <w:rPr>
          <w:spacing w:val="-1"/>
        </w:rPr>
        <w:t>Nūrsī</w:t>
      </w:r>
      <w:r w:rsidRPr="001576C8">
        <w:rPr>
          <w:spacing w:val="-1"/>
        </w:rPr>
        <w:t>’s</w:t>
      </w:r>
      <w:proofErr w:type="spellEnd"/>
      <w:r w:rsidRPr="001576C8">
        <w:rPr>
          <w:spacing w:val="-1"/>
        </w:rPr>
        <w:t xml:space="preserve"> this approach of miracles of prophets was very similar to the approach adopted by another famous subcontinent scholar of his time </w:t>
      </w:r>
      <w:proofErr w:type="spellStart"/>
      <w:r w:rsidRPr="001576C8">
        <w:rPr>
          <w:spacing w:val="-1"/>
        </w:rPr>
        <w:t>Shibli</w:t>
      </w:r>
      <w:proofErr w:type="spellEnd"/>
      <w:r w:rsidRPr="001576C8">
        <w:rPr>
          <w:spacing w:val="-1"/>
        </w:rPr>
        <w:t xml:space="preserve"> </w:t>
      </w:r>
      <w:proofErr w:type="spellStart"/>
      <w:r w:rsidRPr="001576C8">
        <w:rPr>
          <w:spacing w:val="-1"/>
        </w:rPr>
        <w:t>Naumani</w:t>
      </w:r>
      <w:proofErr w:type="spellEnd"/>
      <w:r w:rsidRPr="001576C8">
        <w:rPr>
          <w:spacing w:val="-1"/>
        </w:rPr>
        <w:t xml:space="preserve">, who did not interpret miracles mentioned in the Quran as supernatural events contradicting the physical laws, but as something whose proper understanding was not possible due to limited human knowledge and which might, as the result of scientific discoveries in future, strengthen </w:t>
      </w:r>
      <w:proofErr w:type="spellStart"/>
      <w:r w:rsidRPr="001576C8">
        <w:rPr>
          <w:spacing w:val="-1"/>
        </w:rPr>
        <w:t>Quranic</w:t>
      </w:r>
      <w:proofErr w:type="spellEnd"/>
      <w:r w:rsidRPr="001576C8">
        <w:rPr>
          <w:spacing w:val="-1"/>
        </w:rPr>
        <w:t xml:space="preserve"> claims.</w:t>
      </w:r>
      <w:proofErr w:type="gramEnd"/>
      <w:r w:rsidRPr="001576C8">
        <w:rPr>
          <w:spacing w:val="-1"/>
        </w:rPr>
        <w:t xml:space="preserve"> See</w:t>
      </w:r>
      <w:r w:rsidRPr="001576C8">
        <w:t xml:space="preserve"> </w:t>
      </w:r>
      <w:r w:rsidRPr="001576C8">
        <w:rPr>
          <w:noProof/>
        </w:rPr>
        <w:t>Ozervarli, "</w:t>
      </w:r>
      <w:r>
        <w:rPr>
          <w:noProof/>
        </w:rPr>
        <w:t>Nūrsī</w:t>
      </w:r>
      <w:r w:rsidRPr="001576C8">
        <w:rPr>
          <w:noProof/>
        </w:rPr>
        <w:t xml:space="preserve">’s Project of Revitalizing," 327. </w:t>
      </w:r>
      <w:r w:rsidRPr="001576C8">
        <w:rPr>
          <w:spacing w:val="-1"/>
        </w:rPr>
        <w:t>(however, this approach needs further investigation)</w:t>
      </w:r>
    </w:p>
  </w:endnote>
  <w:endnote w:id="58">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Words</w:t>
      </w:r>
      <w:r w:rsidRPr="001576C8">
        <w:rPr>
          <w:noProof/>
        </w:rPr>
        <w:t>, 622.</w:t>
      </w:r>
      <w:r w:rsidRPr="001576C8">
        <w:t xml:space="preserve"> </w:t>
      </w:r>
    </w:p>
  </w:endnote>
  <w:endnote w:id="5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173.</w:t>
      </w:r>
    </w:p>
  </w:endnote>
  <w:endnote w:id="6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402-05.</w:t>
      </w:r>
    </w:p>
  </w:endnote>
  <w:endnote w:id="61">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Sukran Vahide, "</w:t>
      </w:r>
      <w:r w:rsidRPr="002450BB">
        <w:rPr>
          <w:i/>
          <w:iCs/>
        </w:rPr>
        <w:t xml:space="preserve"> </w:t>
      </w:r>
      <w:proofErr w:type="spellStart"/>
      <w:r w:rsidRPr="002450BB">
        <w:t>Bed</w:t>
      </w:r>
      <w:r w:rsidRPr="003D7136">
        <w:rPr>
          <w:noProof/>
        </w:rPr>
        <w:t>ī</w:t>
      </w:r>
      <w:r w:rsidRPr="002450BB">
        <w:t>’uzzamān</w:t>
      </w:r>
      <w:r w:rsidRPr="001576C8">
        <w:rPr>
          <w:noProof/>
        </w:rPr>
        <w:t>'s</w:t>
      </w:r>
      <w:proofErr w:type="spellEnd"/>
      <w:r w:rsidRPr="001576C8">
        <w:rPr>
          <w:noProof/>
        </w:rPr>
        <w:t xml:space="preserve"> Works as a Model for Representing Islam to the West," in </w:t>
      </w:r>
      <w:r w:rsidRPr="001576C8">
        <w:rPr>
          <w:i/>
          <w:noProof/>
        </w:rPr>
        <w:t xml:space="preserve">International Symposium The Reconstruction of Islamic Thought in the Twentieth Century and </w:t>
      </w:r>
      <w:r w:rsidRPr="003D7136">
        <w:rPr>
          <w:i/>
          <w:iCs/>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1992), 170.</w:t>
      </w:r>
    </w:p>
  </w:endnote>
  <w:endnote w:id="6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The best example is the Supreme Sign</w:t>
      </w:r>
      <w:r w:rsidR="00660D51" w:rsidRPr="001576C8">
        <w:fldChar w:fldCharType="begin"/>
      </w:r>
      <w:r w:rsidRPr="001576C8">
        <w:instrText xml:space="preserve"> XE "Supreme Sign" </w:instrText>
      </w:r>
      <w:r w:rsidR="00660D51" w:rsidRPr="001576C8">
        <w:fldChar w:fldCharType="end"/>
      </w:r>
      <w:r w:rsidRPr="001576C8">
        <w:t xml:space="preserve"> it </w:t>
      </w:r>
      <w:proofErr w:type="gramStart"/>
      <w:r w:rsidRPr="001576C8">
        <w:t>will be explained</w:t>
      </w:r>
      <w:proofErr w:type="gramEnd"/>
      <w:r w:rsidRPr="001576C8">
        <w:t xml:space="preserve"> in next section.</w:t>
      </w:r>
    </w:p>
  </w:endnote>
  <w:endnote w:id="6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Sukran Vahide, "</w:t>
      </w:r>
      <w:r>
        <w:rPr>
          <w:noProof/>
        </w:rPr>
        <w:t>Bedī’uzzamān Sa’īd Nūrsī</w:t>
      </w:r>
      <w:r w:rsidRPr="001576C8">
        <w:rPr>
          <w:noProof/>
        </w:rPr>
        <w:t xml:space="preserve">’s Approach to Religious Renewal and Its Impact on Aspects of Contemporary Turkish Society," in </w:t>
      </w:r>
      <w:r w:rsidRPr="001576C8">
        <w:rPr>
          <w:i/>
          <w:noProof/>
        </w:rPr>
        <w:t>The Blackwell Companion to Contemporary Islamic Thought</w:t>
      </w:r>
      <w:r w:rsidRPr="001576C8">
        <w:rPr>
          <w:noProof/>
        </w:rPr>
        <w:t>, ed. Ibrahim M. Abu-Rabi (USA: Blackwell Publishing, 2006), 60.</w:t>
      </w:r>
    </w:p>
  </w:endnote>
  <w:endnote w:id="6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For </w:t>
      </w:r>
      <w:proofErr w:type="gramStart"/>
      <w:r w:rsidRPr="001576C8">
        <w:t>instance</w:t>
      </w:r>
      <w:proofErr w:type="gramEnd"/>
      <w:r w:rsidRPr="001576C8">
        <w:t xml:space="preserve"> see the first stopping place of the Thirty-Second Word from </w:t>
      </w:r>
      <w:r>
        <w:rPr>
          <w:noProof/>
        </w:rPr>
        <w:t>Nūrsī</w:t>
      </w:r>
      <w:r w:rsidRPr="001576C8">
        <w:rPr>
          <w:noProof/>
        </w:rPr>
        <w:t xml:space="preserve">, </w:t>
      </w:r>
      <w:r w:rsidRPr="001576C8">
        <w:rPr>
          <w:i/>
          <w:noProof/>
        </w:rPr>
        <w:t>The Words</w:t>
      </w:r>
      <w:r w:rsidRPr="001576C8">
        <w:rPr>
          <w:noProof/>
        </w:rPr>
        <w:t>, 619-27.</w:t>
      </w:r>
      <w:r w:rsidRPr="001576C8">
        <w:t xml:space="preserve"> Also consult for the explanation of this point </w:t>
      </w:r>
      <w:r w:rsidRPr="001576C8">
        <w:rPr>
          <w:noProof/>
        </w:rPr>
        <w:t xml:space="preserve">John Obert Voll, "Renewal and Reformation in the Mid-Twentieth Century: </w:t>
      </w:r>
      <w:r>
        <w:rPr>
          <w:noProof/>
        </w:rPr>
        <w:t>Bedī’uzzamān Sa’īd Nūrsī</w:t>
      </w:r>
      <w:r w:rsidRPr="001576C8">
        <w:rPr>
          <w:noProof/>
        </w:rPr>
        <w:t xml:space="preserve">’ and Religion in the 1950s," </w:t>
      </w:r>
      <w:r w:rsidRPr="001576C8">
        <w:rPr>
          <w:i/>
          <w:noProof/>
        </w:rPr>
        <w:t>The Muslim World</w:t>
      </w:r>
      <w:r w:rsidRPr="001576C8">
        <w:rPr>
          <w:noProof/>
        </w:rPr>
        <w:t xml:space="preserve"> 89(1999): 248-52; Vahide, "</w:t>
      </w:r>
      <w:r w:rsidRPr="002450BB">
        <w:rPr>
          <w:i/>
          <w:iCs/>
        </w:rPr>
        <w:t xml:space="preserve"> </w:t>
      </w:r>
      <w:proofErr w:type="spellStart"/>
      <w:proofErr w:type="gramStart"/>
      <w:r w:rsidRPr="002450BB">
        <w:t>Bed</w:t>
      </w:r>
      <w:r w:rsidRPr="003D7136">
        <w:rPr>
          <w:noProof/>
        </w:rPr>
        <w:t>ī</w:t>
      </w:r>
      <w:r w:rsidRPr="002450BB">
        <w:t>’uzzamān</w:t>
      </w:r>
      <w:proofErr w:type="spellEnd"/>
      <w:r w:rsidRPr="001576C8">
        <w:rPr>
          <w:noProof/>
        </w:rPr>
        <w:t xml:space="preserve"> 's</w:t>
      </w:r>
      <w:proofErr w:type="gramEnd"/>
      <w:r w:rsidRPr="001576C8">
        <w:rPr>
          <w:noProof/>
        </w:rPr>
        <w:t xml:space="preserve"> Works," 169-70.</w:t>
      </w:r>
    </w:p>
  </w:endnote>
  <w:endnote w:id="65">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rPr>
          <w:rFonts w:eastAsia="Calibri"/>
        </w:rPr>
        <w:t>Badī’uz-Zamān</w:t>
      </w:r>
      <w:proofErr w:type="spellEnd"/>
      <w:r>
        <w:rPr>
          <w:rFonts w:eastAsia="Calibri"/>
        </w:rPr>
        <w:t xml:space="preserve"> </w:t>
      </w:r>
      <w:proofErr w:type="spellStart"/>
      <w:r w:rsidRPr="00BA7157">
        <w:rPr>
          <w:rFonts w:eastAsia="Calibri"/>
        </w:rPr>
        <w:t>Sa’īd</w:t>
      </w:r>
      <w:proofErr w:type="spellEnd"/>
      <w:r w:rsidRPr="00BA7157">
        <w:rPr>
          <w:rFonts w:eastAsia="Calibri"/>
        </w:rPr>
        <w:t xml:space="preserve"> </w:t>
      </w:r>
      <w:proofErr w:type="spellStart"/>
      <w:r w:rsidRPr="00BA7157">
        <w:rPr>
          <w:rFonts w:eastAsia="Calibri"/>
        </w:rPr>
        <w:t>Nūrsī</w:t>
      </w:r>
      <w:proofErr w:type="spellEnd"/>
      <w:r w:rsidRPr="001576C8">
        <w:rPr>
          <w:noProof/>
        </w:rPr>
        <w:t xml:space="preserve">, </w:t>
      </w:r>
      <w:r w:rsidRPr="001576C8">
        <w:rPr>
          <w:i/>
          <w:noProof/>
        </w:rPr>
        <w:t>The Rays</w:t>
      </w:r>
      <w:r w:rsidRPr="001576C8">
        <w:rPr>
          <w:noProof/>
        </w:rPr>
        <w:t>, trans. Sukran Vahide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2010), 513.</w:t>
      </w:r>
    </w:p>
  </w:endnote>
  <w:endnote w:id="6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t>Nūrsī</w:t>
      </w:r>
      <w:proofErr w:type="spellEnd"/>
      <w:r w:rsidRPr="001576C8">
        <w:t xml:space="preserve">, </w:t>
      </w:r>
      <w:proofErr w:type="spellStart"/>
      <w:r w:rsidRPr="009834BE">
        <w:rPr>
          <w:i/>
          <w:iCs/>
        </w:rPr>
        <w:t>B</w:t>
      </w:r>
      <w:r w:rsidRPr="009834BE">
        <w:rPr>
          <w:i/>
          <w:iCs/>
          <w:noProof/>
        </w:rPr>
        <w:t>ā</w:t>
      </w:r>
      <w:r w:rsidRPr="009834BE">
        <w:rPr>
          <w:i/>
          <w:iCs/>
        </w:rPr>
        <w:t>rl</w:t>
      </w:r>
      <w:r w:rsidRPr="009834BE">
        <w:rPr>
          <w:i/>
          <w:iCs/>
          <w:noProof/>
        </w:rPr>
        <w:t>ā</w:t>
      </w:r>
      <w:proofErr w:type="spellEnd"/>
      <w:r w:rsidRPr="001576C8">
        <w:rPr>
          <w:i/>
        </w:rPr>
        <w:t xml:space="preserve"> </w:t>
      </w:r>
      <w:proofErr w:type="spellStart"/>
      <w:r w:rsidRPr="009834BE">
        <w:rPr>
          <w:rFonts w:eastAsia="Arial Unicode MS"/>
          <w:i/>
        </w:rPr>
        <w:t>L</w:t>
      </w:r>
      <w:r w:rsidRPr="009834BE">
        <w:rPr>
          <w:i/>
          <w:noProof/>
        </w:rPr>
        <w:t>ā</w:t>
      </w:r>
      <w:r w:rsidRPr="009834BE">
        <w:rPr>
          <w:rFonts w:eastAsia="Arial Unicode MS"/>
          <w:i/>
        </w:rPr>
        <w:t>hikas</w:t>
      </w:r>
      <w:r w:rsidRPr="009834BE">
        <w:rPr>
          <w:rFonts w:eastAsia="Calibri"/>
          <w:i/>
        </w:rPr>
        <w:t>ī</w:t>
      </w:r>
      <w:proofErr w:type="spellEnd"/>
      <w:r w:rsidRPr="001576C8">
        <w:t xml:space="preserve">, 162 cited in </w:t>
      </w:r>
      <w:r w:rsidRPr="001576C8">
        <w:rPr>
          <w:noProof/>
        </w:rPr>
        <w:t>Vahide, "</w:t>
      </w:r>
      <w:r>
        <w:rPr>
          <w:noProof/>
        </w:rPr>
        <w:t>Nūrsī</w:t>
      </w:r>
      <w:r w:rsidRPr="001576C8">
        <w:rPr>
          <w:noProof/>
        </w:rPr>
        <w:t>’s Approach to Religious Renewal," 60.</w:t>
      </w:r>
    </w:p>
  </w:endnote>
  <w:endnote w:id="67">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Ibid., 60.</w:t>
      </w:r>
      <w:r w:rsidRPr="001576C8">
        <w:t xml:space="preserve"> For details consult </w:t>
      </w:r>
      <w:r w:rsidRPr="001576C8">
        <w:rPr>
          <w:noProof/>
        </w:rPr>
        <w:t>al-Hamid, "</w:t>
      </w:r>
      <w:r>
        <w:rPr>
          <w:noProof/>
        </w:rPr>
        <w:t>Bedī’uzzamān Sa’īd Nūrsī</w:t>
      </w:r>
      <w:r w:rsidRPr="001576C8">
        <w:rPr>
          <w:noProof/>
        </w:rPr>
        <w:t xml:space="preserve">: The </w:t>
      </w:r>
      <w:r>
        <w:rPr>
          <w:noProof/>
        </w:rPr>
        <w:t xml:space="preserve">Kalām </w:t>
      </w:r>
      <w:r w:rsidRPr="001576C8">
        <w:rPr>
          <w:noProof/>
        </w:rPr>
        <w:t xml:space="preserve"> Scholar,"</w:t>
      </w:r>
      <w:r>
        <w:rPr>
          <w:noProof/>
        </w:rPr>
        <w:t xml:space="preserve"> </w:t>
      </w:r>
      <w:r w:rsidRPr="001576C8">
        <w:rPr>
          <w:noProof/>
        </w:rPr>
        <w:t xml:space="preserve">; Hamid Algar, "The Centennial Renewer: </w:t>
      </w:r>
      <w:r>
        <w:rPr>
          <w:noProof/>
        </w:rPr>
        <w:t>Bedī’uzzamān Sa’īd Nūrsī</w:t>
      </w:r>
      <w:r w:rsidRPr="001576C8">
        <w:rPr>
          <w:noProof/>
        </w:rPr>
        <w:t xml:space="preserve"> and the Tradition of Tajd</w:t>
      </w:r>
      <w:r>
        <w:rPr>
          <w:noProof/>
        </w:rPr>
        <w:t>ī</w:t>
      </w:r>
      <w:r w:rsidRPr="001576C8">
        <w:rPr>
          <w:noProof/>
        </w:rPr>
        <w:t xml:space="preserve">d," </w:t>
      </w:r>
      <w:r w:rsidRPr="001576C8">
        <w:rPr>
          <w:i/>
          <w:noProof/>
        </w:rPr>
        <w:t>Journal of Islamic Studies</w:t>
      </w:r>
      <w:r w:rsidRPr="001576C8">
        <w:rPr>
          <w:noProof/>
        </w:rPr>
        <w:t xml:space="preserve"> 12(2001).</w:t>
      </w:r>
    </w:p>
  </w:endnote>
  <w:endnote w:id="68">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322.</w:t>
      </w:r>
      <w:r w:rsidRPr="001576C8">
        <w:t xml:space="preserve"> </w:t>
      </w:r>
    </w:p>
  </w:endnote>
  <w:endnote w:id="6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Reasonings</w:t>
      </w:r>
      <w:r w:rsidRPr="001576C8">
        <w:rPr>
          <w:noProof/>
        </w:rPr>
        <w:t xml:space="preserve">, 11; </w:t>
      </w:r>
      <w:r>
        <w:rPr>
          <w:noProof/>
        </w:rPr>
        <w:t>Badī’uz-Zamān Sa’īd Nūrsī</w:t>
      </w:r>
      <w:r w:rsidRPr="001576C8">
        <w:rPr>
          <w:noProof/>
        </w:rPr>
        <w:t xml:space="preserve">, </w:t>
      </w:r>
      <w:r w:rsidRPr="001576C8">
        <w:rPr>
          <w:i/>
          <w:noProof/>
        </w:rPr>
        <w:t>Signs of Miraculousness</w:t>
      </w:r>
      <w:r w:rsidRPr="001576C8">
        <w:rPr>
          <w:noProof/>
        </w:rPr>
        <w:t>, trans. Sukran Vahide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2004), 19.</w:t>
      </w:r>
    </w:p>
  </w:endnote>
  <w:endnote w:id="70">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 xml:space="preserve">Ahmed Akgunduz, "The </w:t>
      </w:r>
      <w:r>
        <w:rPr>
          <w:noProof/>
        </w:rPr>
        <w:t>Risāle-i Nūr</w:t>
      </w:r>
      <w:r w:rsidRPr="001576C8">
        <w:rPr>
          <w:noProof/>
        </w:rPr>
        <w:t xml:space="preserve"> as a New School of Belief," in </w:t>
      </w:r>
      <w:r w:rsidRPr="001576C8">
        <w:rPr>
          <w:i/>
          <w:noProof/>
        </w:rPr>
        <w:t xml:space="preserve">International Symposium The Reconstruction of Islamic Thought in the Twentieth Century and </w:t>
      </w:r>
      <w:r w:rsidRPr="00362C67">
        <w:rPr>
          <w:i/>
          <w:iCs/>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1992), 149-50.</w:t>
      </w:r>
      <w:r w:rsidRPr="001576C8">
        <w:t xml:space="preserve"> </w:t>
      </w:r>
    </w:p>
  </w:endnote>
  <w:endnote w:id="71">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 xml:space="preserve">Colin Turner, "Renewal in Islam and </w:t>
      </w:r>
      <w:r w:rsidRPr="00362C67">
        <w:rPr>
          <w:noProof/>
        </w:rPr>
        <w:t>Bedī’uzzamān</w:t>
      </w:r>
      <w:r w:rsidRPr="001576C8">
        <w:rPr>
          <w:noProof/>
        </w:rPr>
        <w:t xml:space="preserve">," in </w:t>
      </w:r>
      <w:r w:rsidRPr="001576C8">
        <w:rPr>
          <w:i/>
          <w:noProof/>
        </w:rPr>
        <w:t xml:space="preserve">International Symposium on </w:t>
      </w:r>
      <w:r w:rsidRPr="00362C67">
        <w:rPr>
          <w:i/>
          <w:iCs/>
          <w:noProof/>
        </w:rPr>
        <w:t>Bedī’uzzamān</w:t>
      </w:r>
      <w:r w:rsidRPr="001576C8">
        <w:rPr>
          <w:i/>
          <w:noProof/>
        </w:rPr>
        <w:t xml:space="preserve">: The Reconstruction of Islamic Thought in the Twentieth Century and </w:t>
      </w:r>
      <w:r>
        <w:rPr>
          <w:i/>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1992), 160-61.</w:t>
      </w:r>
      <w:r w:rsidRPr="001576C8">
        <w:t xml:space="preserve"> </w:t>
      </w:r>
      <w:proofErr w:type="gramStart"/>
      <w:r w:rsidRPr="001576C8">
        <w:t xml:space="preserve">For other characteristics of </w:t>
      </w:r>
      <w:proofErr w:type="spellStart"/>
      <w:r>
        <w:t>Risālah-i</w:t>
      </w:r>
      <w:proofErr w:type="spellEnd"/>
      <w:r>
        <w:t xml:space="preserve"> </w:t>
      </w:r>
      <w:proofErr w:type="spellStart"/>
      <w:r>
        <w:t>Nūr</w:t>
      </w:r>
      <w:proofErr w:type="spellEnd"/>
      <w:r w:rsidRPr="001576C8">
        <w:t xml:space="preserve"> as </w:t>
      </w:r>
      <w:proofErr w:type="spellStart"/>
      <w:r>
        <w:t>tafsīr</w:t>
      </w:r>
      <w:proofErr w:type="spellEnd"/>
      <w:r w:rsidR="00660D51" w:rsidRPr="001576C8">
        <w:fldChar w:fldCharType="begin"/>
      </w:r>
      <w:r w:rsidRPr="001576C8">
        <w:instrText xml:space="preserve"> XE "</w:instrText>
      </w:r>
      <w:r w:rsidRPr="001576C8">
        <w:rPr>
          <w:i/>
          <w:iCs/>
        </w:rPr>
        <w:instrText>tafsir</w:instrText>
      </w:r>
      <w:r w:rsidRPr="001576C8">
        <w:instrText xml:space="preserve">" </w:instrText>
      </w:r>
      <w:r w:rsidR="00660D51" w:rsidRPr="001576C8">
        <w:fldChar w:fldCharType="end"/>
      </w:r>
      <w:r w:rsidRPr="001576C8">
        <w:t xml:space="preserve"> and further details of this subject consult </w:t>
      </w:r>
      <w:r w:rsidRPr="001576C8">
        <w:rPr>
          <w:noProof/>
        </w:rPr>
        <w:t xml:space="preserve">Vahide, "The Life and Times," 228-29; Vahide, "Toward an Intellectual Biography," 13-20; Sukran Vahide, "A Brief Look at </w:t>
      </w:r>
      <w:r>
        <w:rPr>
          <w:noProof/>
        </w:rPr>
        <w:t>Bedī’uzzamān Sa’īd Nūrsī</w:t>
      </w:r>
      <w:r w:rsidRPr="001576C8">
        <w:rPr>
          <w:noProof/>
        </w:rPr>
        <w:t xml:space="preserve">'s Life, the </w:t>
      </w:r>
      <w:r>
        <w:rPr>
          <w:noProof/>
        </w:rPr>
        <w:t>Risāle</w:t>
      </w:r>
      <w:r w:rsidRPr="001576C8">
        <w:rPr>
          <w:noProof/>
        </w:rPr>
        <w:t xml:space="preserve"> I </w:t>
      </w:r>
      <w:r>
        <w:rPr>
          <w:noProof/>
        </w:rPr>
        <w:t>Nūr</w:t>
      </w:r>
      <w:r w:rsidRPr="001576C8">
        <w:rPr>
          <w:noProof/>
        </w:rPr>
        <w:t xml:space="preserve">, and the Flashes Collection," in </w:t>
      </w:r>
      <w:r w:rsidRPr="001576C8">
        <w:rPr>
          <w:i/>
          <w:noProof/>
        </w:rPr>
        <w:t>The Flashes</w:t>
      </w:r>
      <w:r w:rsidRPr="001576C8">
        <w:rPr>
          <w:noProof/>
        </w:rPr>
        <w:t xml:space="preserve"> (Istanbul: Sozler, 2010), 482-84; Vahide, "</w:t>
      </w:r>
      <w:r w:rsidRPr="002450BB">
        <w:rPr>
          <w:rFonts w:ascii="Times New Roman" w:hAnsi="Times New Roman" w:cs="Times New Roman"/>
          <w:i/>
          <w:iCs/>
        </w:rPr>
        <w:t xml:space="preserve"> </w:t>
      </w:r>
      <w:r w:rsidRPr="00362C67">
        <w:rPr>
          <w:noProof/>
        </w:rPr>
        <w:t>Bedī’uzzamān</w:t>
      </w:r>
      <w:r w:rsidRPr="001576C8">
        <w:rPr>
          <w:noProof/>
        </w:rPr>
        <w:t xml:space="preserve"> 's Works," 17-74; Akgunduz, "</w:t>
      </w:r>
      <w:r>
        <w:rPr>
          <w:noProof/>
        </w:rPr>
        <w:t>Risāle-i Nūr</w:t>
      </w:r>
      <w:r w:rsidRPr="001576C8">
        <w:rPr>
          <w:noProof/>
        </w:rPr>
        <w:t xml:space="preserve"> as a New School," 144.</w:t>
      </w:r>
      <w:proofErr w:type="gramEnd"/>
      <w:r w:rsidRPr="001576C8">
        <w:t xml:space="preserve"> </w:t>
      </w:r>
    </w:p>
  </w:endnote>
  <w:endnote w:id="7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Rays</w:t>
      </w:r>
      <w:r w:rsidRPr="001576C8">
        <w:rPr>
          <w:noProof/>
        </w:rPr>
        <w:t>, 130.</w:t>
      </w:r>
    </w:p>
  </w:endnote>
  <w:endnote w:id="7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Quran 17:44</w:t>
      </w:r>
    </w:p>
  </w:endnote>
  <w:endnote w:id="7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Umit Simsek, "The Style of Reflective Thought in the </w:t>
      </w:r>
      <w:r>
        <w:rPr>
          <w:noProof/>
        </w:rPr>
        <w:t>Risāle-i Nūr</w:t>
      </w:r>
      <w:r w:rsidRPr="001576C8">
        <w:rPr>
          <w:noProof/>
        </w:rPr>
        <w:t xml:space="preserve">," in </w:t>
      </w:r>
      <w:r w:rsidRPr="001576C8">
        <w:rPr>
          <w:i/>
          <w:noProof/>
        </w:rPr>
        <w:t xml:space="preserve">Third  International  Symposium  on  </w:t>
      </w:r>
      <w:proofErr w:type="spellStart"/>
      <w:r>
        <w:rPr>
          <w:i/>
          <w:iCs/>
        </w:rPr>
        <w:t>Bedī’uzzamān</w:t>
      </w:r>
      <w:proofErr w:type="spellEnd"/>
      <w:r>
        <w:rPr>
          <w:i/>
          <w:iCs/>
        </w:rPr>
        <w:t xml:space="preserve"> </w:t>
      </w:r>
      <w:r w:rsidRPr="002450BB">
        <w:rPr>
          <w:i/>
          <w:iCs/>
          <w:noProof/>
        </w:rPr>
        <w:t>Sa’īd Nūrsī</w:t>
      </w:r>
      <w:r w:rsidRPr="001576C8">
        <w:rPr>
          <w:i/>
          <w:noProof/>
        </w:rPr>
        <w:t xml:space="preserve"> The Reconstruction of Islamic Thought in The Twentieth Century and </w:t>
      </w:r>
      <w:r>
        <w:rPr>
          <w:i/>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1995), 31.</w:t>
      </w:r>
    </w:p>
  </w:endnote>
  <w:endnote w:id="75">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233.</w:t>
      </w:r>
      <w:r w:rsidRPr="001576C8">
        <w:t xml:space="preserve"> </w:t>
      </w:r>
      <w:r w:rsidRPr="001576C8">
        <w:rPr>
          <w:spacing w:val="1"/>
        </w:rPr>
        <w:t xml:space="preserve">Also consult </w:t>
      </w:r>
      <w:r w:rsidRPr="001576C8">
        <w:rPr>
          <w:noProof/>
          <w:spacing w:val="1"/>
        </w:rPr>
        <w:t xml:space="preserve">Vahide, </w:t>
      </w:r>
      <w:proofErr w:type="gramStart"/>
      <w:r w:rsidRPr="001576C8">
        <w:rPr>
          <w:noProof/>
          <w:spacing w:val="1"/>
        </w:rPr>
        <w:t>"</w:t>
      </w:r>
      <w:r w:rsidRPr="00662119">
        <w:rPr>
          <w:i/>
          <w:iCs/>
        </w:rPr>
        <w:t xml:space="preserve"> </w:t>
      </w:r>
      <w:r w:rsidRPr="00362C67">
        <w:rPr>
          <w:noProof/>
        </w:rPr>
        <w:t>Bedī’uzzamān</w:t>
      </w:r>
      <w:r w:rsidRPr="001576C8">
        <w:rPr>
          <w:noProof/>
          <w:spacing w:val="1"/>
        </w:rPr>
        <w:t>'s</w:t>
      </w:r>
      <w:proofErr w:type="gramEnd"/>
      <w:r w:rsidRPr="001576C8">
        <w:rPr>
          <w:noProof/>
          <w:spacing w:val="1"/>
        </w:rPr>
        <w:t xml:space="preserve"> Works," 171; Vahide, "The Book of Universe</w:t>
      </w:r>
      <w:r w:rsidR="00660D51" w:rsidRPr="001576C8">
        <w:rPr>
          <w:noProof/>
          <w:spacing w:val="1"/>
        </w:rPr>
        <w:fldChar w:fldCharType="begin"/>
      </w:r>
      <w:r w:rsidRPr="001576C8">
        <w:instrText xml:space="preserve"> XE "Book of Universe" </w:instrText>
      </w:r>
      <w:r w:rsidR="00660D51" w:rsidRPr="001576C8">
        <w:rPr>
          <w:noProof/>
          <w:spacing w:val="1"/>
        </w:rPr>
        <w:fldChar w:fldCharType="end"/>
      </w:r>
      <w:r w:rsidRPr="001576C8">
        <w:rPr>
          <w:noProof/>
          <w:spacing w:val="1"/>
        </w:rPr>
        <w:t>," 473-75.</w:t>
      </w:r>
    </w:p>
  </w:endnote>
  <w:endnote w:id="7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Flashes</w:t>
      </w:r>
      <w:r w:rsidRPr="001576C8">
        <w:rPr>
          <w:noProof/>
        </w:rPr>
        <w:t>, 232-53.</w:t>
      </w:r>
      <w:r w:rsidRPr="001576C8">
        <w:t xml:space="preserve"> </w:t>
      </w:r>
      <w:proofErr w:type="gramStart"/>
      <w:r w:rsidRPr="001576C8">
        <w:t xml:space="preserve">For the explanation of </w:t>
      </w:r>
      <w:proofErr w:type="spellStart"/>
      <w:r>
        <w:t>Nūrsī</w:t>
      </w:r>
      <w:r w:rsidRPr="001576C8">
        <w:t>’s</w:t>
      </w:r>
      <w:proofErr w:type="spellEnd"/>
      <w:r w:rsidRPr="001576C8">
        <w:t xml:space="preserve"> concept of nature</w:t>
      </w:r>
      <w:r w:rsidR="00660D51" w:rsidRPr="001576C8">
        <w:fldChar w:fldCharType="begin"/>
      </w:r>
      <w:r w:rsidRPr="001576C8">
        <w:instrText xml:space="preserve"> XE "</w:instrText>
      </w:r>
      <w:r w:rsidRPr="001576C8">
        <w:rPr>
          <w:spacing w:val="-6"/>
        </w:rPr>
        <w:instrText>nature</w:instrText>
      </w:r>
      <w:r w:rsidRPr="001576C8">
        <w:instrText xml:space="preserve">" </w:instrText>
      </w:r>
      <w:r w:rsidR="00660D51" w:rsidRPr="001576C8">
        <w:fldChar w:fldCharType="end"/>
      </w:r>
      <w:r w:rsidRPr="001576C8">
        <w:t xml:space="preserve"> and causality</w:t>
      </w:r>
      <w:r w:rsidR="00660D51" w:rsidRPr="001576C8">
        <w:fldChar w:fldCharType="begin"/>
      </w:r>
      <w:r w:rsidRPr="001576C8">
        <w:instrText xml:space="preserve"> XE "causality" </w:instrText>
      </w:r>
      <w:r w:rsidR="00660D51" w:rsidRPr="001576C8">
        <w:fldChar w:fldCharType="end"/>
      </w:r>
      <w:r w:rsidRPr="001576C8">
        <w:t xml:space="preserve"> consult </w:t>
      </w:r>
      <w:r w:rsidRPr="001576C8">
        <w:rPr>
          <w:noProof/>
        </w:rPr>
        <w:t xml:space="preserve">Colin Turner and Hasan Horkuc, </w:t>
      </w:r>
      <w:r w:rsidRPr="001576C8">
        <w:rPr>
          <w:i/>
          <w:noProof/>
        </w:rPr>
        <w:t xml:space="preserve">Makers of Islamic Civilization: </w:t>
      </w:r>
      <w:r>
        <w:rPr>
          <w:i/>
          <w:noProof/>
        </w:rPr>
        <w:t>Sa’īd</w:t>
      </w:r>
      <w:r w:rsidRPr="001576C8">
        <w:rPr>
          <w:i/>
          <w:noProof/>
        </w:rPr>
        <w:t xml:space="preserve"> </w:t>
      </w:r>
      <w:r>
        <w:rPr>
          <w:i/>
          <w:noProof/>
        </w:rPr>
        <w:t>Nūrsī</w:t>
      </w:r>
      <w:r w:rsidRPr="001576C8">
        <w:rPr>
          <w:noProof/>
        </w:rPr>
        <w:t xml:space="preserve">(London: I.B.Tauris, 2009), 71-76; Colin Turner, </w:t>
      </w:r>
      <w:r w:rsidRPr="001576C8">
        <w:rPr>
          <w:i/>
          <w:noProof/>
        </w:rPr>
        <w:t xml:space="preserve">The Qur'an Revealed: A Critical Analysis of </w:t>
      </w:r>
      <w:r>
        <w:rPr>
          <w:i/>
          <w:noProof/>
        </w:rPr>
        <w:t>Sa’īd</w:t>
      </w:r>
      <w:r w:rsidRPr="001576C8">
        <w:rPr>
          <w:i/>
          <w:noProof/>
        </w:rPr>
        <w:t xml:space="preserve"> </w:t>
      </w:r>
      <w:r>
        <w:rPr>
          <w:i/>
          <w:noProof/>
        </w:rPr>
        <w:t>Nūrsī</w:t>
      </w:r>
      <w:r w:rsidRPr="001576C8">
        <w:rPr>
          <w:i/>
          <w:noProof/>
        </w:rPr>
        <w:t>'s Epistles of Light</w:t>
      </w:r>
      <w:r w:rsidRPr="001576C8">
        <w:rPr>
          <w:noProof/>
        </w:rPr>
        <w:t xml:space="preserve"> (Germany</w:t>
      </w:r>
      <w:r w:rsidR="00660D51" w:rsidRPr="001576C8">
        <w:rPr>
          <w:noProof/>
        </w:rPr>
        <w:fldChar w:fldCharType="begin"/>
      </w:r>
      <w:r w:rsidRPr="001576C8">
        <w:instrText xml:space="preserve"> XE "</w:instrText>
      </w:r>
      <w:r w:rsidRPr="001576C8">
        <w:rPr>
          <w:spacing w:val="-3"/>
        </w:rPr>
        <w:instrText>Germany</w:instrText>
      </w:r>
      <w:r w:rsidRPr="001576C8">
        <w:instrText xml:space="preserve">" </w:instrText>
      </w:r>
      <w:r w:rsidR="00660D51" w:rsidRPr="001576C8">
        <w:rPr>
          <w:noProof/>
        </w:rPr>
        <w:fldChar w:fldCharType="end"/>
      </w:r>
      <w:r w:rsidRPr="001576C8">
        <w:rPr>
          <w:noProof/>
        </w:rPr>
        <w:t xml:space="preserve">: Gerlach press, 2013), 95-131; Yamina Bouguenaya Mermer, "Cause and Effect in the </w:t>
      </w:r>
      <w:r>
        <w:rPr>
          <w:noProof/>
        </w:rPr>
        <w:t>Risāle-i Nūr</w:t>
      </w:r>
      <w:r w:rsidRPr="001576C8">
        <w:rPr>
          <w:noProof/>
        </w:rPr>
        <w:t xml:space="preserve">," in </w:t>
      </w:r>
      <w:r w:rsidRPr="001576C8">
        <w:rPr>
          <w:i/>
          <w:noProof/>
        </w:rPr>
        <w:t xml:space="preserve">Third International Symposium on  </w:t>
      </w:r>
      <w:r>
        <w:rPr>
          <w:i/>
          <w:noProof/>
        </w:rPr>
        <w:t>Bedī’uzzamān Sa’īd Nūrsī</w:t>
      </w:r>
      <w:r w:rsidRPr="001576C8">
        <w:rPr>
          <w:i/>
          <w:noProof/>
        </w:rPr>
        <w:t xml:space="preserve"> The Reconstruction of Islamic Thought in the Twentieth Century and </w:t>
      </w:r>
      <w:r>
        <w:rPr>
          <w:i/>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1995).</w:t>
      </w:r>
      <w:proofErr w:type="gramEnd"/>
    </w:p>
  </w:endnote>
  <w:endnote w:id="77">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Flashes</w:t>
      </w:r>
      <w:r w:rsidRPr="001576C8">
        <w:rPr>
          <w:noProof/>
        </w:rPr>
        <w:t>, 239.</w:t>
      </w:r>
      <w:r w:rsidRPr="001576C8">
        <w:t xml:space="preserve"> </w:t>
      </w:r>
    </w:p>
  </w:endnote>
  <w:endnote w:id="78">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spacing w:val="2"/>
        </w:rPr>
        <w:t xml:space="preserve"> See for example </w:t>
      </w:r>
      <w:proofErr w:type="spellStart"/>
      <w:r>
        <w:rPr>
          <w:spacing w:val="2"/>
        </w:rPr>
        <w:t>Nūrsī</w:t>
      </w:r>
      <w:proofErr w:type="spellEnd"/>
      <w:r w:rsidRPr="001576C8">
        <w:rPr>
          <w:spacing w:val="2"/>
        </w:rPr>
        <w:t xml:space="preserve">, </w:t>
      </w:r>
      <w:proofErr w:type="spellStart"/>
      <w:r w:rsidRPr="009834BE">
        <w:rPr>
          <w:i/>
          <w:iCs/>
        </w:rPr>
        <w:t>B</w:t>
      </w:r>
      <w:r w:rsidRPr="009834BE">
        <w:rPr>
          <w:i/>
          <w:iCs/>
          <w:noProof/>
        </w:rPr>
        <w:t>ā</w:t>
      </w:r>
      <w:r w:rsidRPr="009834BE">
        <w:rPr>
          <w:i/>
          <w:iCs/>
        </w:rPr>
        <w:t>rl</w:t>
      </w:r>
      <w:r w:rsidRPr="009834BE">
        <w:rPr>
          <w:i/>
          <w:iCs/>
          <w:noProof/>
        </w:rPr>
        <w:t>ā</w:t>
      </w:r>
      <w:proofErr w:type="spellEnd"/>
      <w:r w:rsidRPr="009834BE">
        <w:rPr>
          <w:i/>
          <w:iCs/>
          <w:spacing w:val="2"/>
        </w:rPr>
        <w:t xml:space="preserve"> </w:t>
      </w:r>
      <w:r w:rsidR="00660D51" w:rsidRPr="001576C8">
        <w:rPr>
          <w:i/>
          <w:spacing w:val="2"/>
        </w:rPr>
        <w:fldChar w:fldCharType="begin"/>
      </w:r>
      <w:r w:rsidRPr="001576C8">
        <w:instrText xml:space="preserve"> XE "</w:instrText>
      </w:r>
      <w:r w:rsidRPr="001576C8">
        <w:rPr>
          <w:bCs/>
        </w:rPr>
        <w:instrText>Barla</w:instrText>
      </w:r>
      <w:r w:rsidRPr="001576C8">
        <w:instrText xml:space="preserve">" </w:instrText>
      </w:r>
      <w:r w:rsidR="00660D51" w:rsidRPr="001576C8">
        <w:rPr>
          <w:i/>
          <w:spacing w:val="2"/>
        </w:rPr>
        <w:fldChar w:fldCharType="end"/>
      </w:r>
      <w:r w:rsidRPr="001576C8">
        <w:rPr>
          <w:i/>
          <w:spacing w:val="2"/>
        </w:rPr>
        <w:t xml:space="preserve"> </w:t>
      </w:r>
      <w:proofErr w:type="spellStart"/>
      <w:r w:rsidRPr="001576C8">
        <w:rPr>
          <w:i/>
          <w:spacing w:val="2"/>
        </w:rPr>
        <w:t>L</w:t>
      </w:r>
      <w:r w:rsidRPr="009834BE">
        <w:rPr>
          <w:i/>
          <w:iCs/>
          <w:noProof/>
        </w:rPr>
        <w:t>ā</w:t>
      </w:r>
      <w:r w:rsidRPr="001576C8">
        <w:rPr>
          <w:i/>
          <w:spacing w:val="2"/>
        </w:rPr>
        <w:t>hikasi</w:t>
      </w:r>
      <w:proofErr w:type="spellEnd"/>
      <w:r w:rsidRPr="001576C8">
        <w:rPr>
          <w:i/>
          <w:spacing w:val="2"/>
        </w:rPr>
        <w:t>,</w:t>
      </w:r>
      <w:r w:rsidRPr="001576C8">
        <w:rPr>
          <w:spacing w:val="2"/>
        </w:rPr>
        <w:t xml:space="preserve"> 283, </w:t>
      </w:r>
      <w:proofErr w:type="spellStart"/>
      <w:r>
        <w:rPr>
          <w:spacing w:val="2"/>
        </w:rPr>
        <w:t>Nūrsī</w:t>
      </w:r>
      <w:proofErr w:type="spellEnd"/>
      <w:r w:rsidRPr="001576C8">
        <w:rPr>
          <w:spacing w:val="2"/>
        </w:rPr>
        <w:t xml:space="preserve"> wrote in reply to one of his students who had written a letter asking for instruction in </w:t>
      </w:r>
      <w:proofErr w:type="spellStart"/>
      <w:proofErr w:type="gramStart"/>
      <w:r>
        <w:rPr>
          <w:i/>
          <w:iCs/>
          <w:spacing w:val="1"/>
        </w:rPr>
        <w:t>kalām</w:t>
      </w:r>
      <w:proofErr w:type="spellEnd"/>
      <w:r>
        <w:rPr>
          <w:i/>
          <w:iCs/>
          <w:spacing w:val="1"/>
        </w:rPr>
        <w:t xml:space="preserve"> </w:t>
      </w:r>
      <w:proofErr w:type="gramEnd"/>
      <w:r w:rsidR="00660D51" w:rsidRPr="001576C8">
        <w:rPr>
          <w:i/>
          <w:iCs/>
          <w:spacing w:val="1"/>
        </w:rPr>
        <w:fldChar w:fldCharType="begin"/>
      </w:r>
      <w:r w:rsidRPr="001576C8">
        <w:instrText xml:space="preserve"> XE "</w:instrText>
      </w:r>
      <w:r w:rsidRPr="001576C8">
        <w:rPr>
          <w:i/>
        </w:rPr>
        <w:instrText>kalam</w:instrText>
      </w:r>
      <w:r w:rsidRPr="001576C8">
        <w:instrText xml:space="preserve">" </w:instrText>
      </w:r>
      <w:r w:rsidR="00660D51" w:rsidRPr="001576C8">
        <w:rPr>
          <w:i/>
          <w:iCs/>
          <w:spacing w:val="1"/>
        </w:rPr>
        <w:fldChar w:fldCharType="end"/>
      </w:r>
      <w:r w:rsidRPr="001576C8">
        <w:rPr>
          <w:i/>
          <w:iCs/>
          <w:spacing w:val="1"/>
        </w:rPr>
        <w:t xml:space="preserve">, </w:t>
      </w:r>
      <w:proofErr w:type="spellStart"/>
      <w:r>
        <w:rPr>
          <w:spacing w:val="1"/>
        </w:rPr>
        <w:t>Nūrsī</w:t>
      </w:r>
      <w:proofErr w:type="spellEnd"/>
      <w:r w:rsidRPr="001576C8">
        <w:rPr>
          <w:spacing w:val="1"/>
        </w:rPr>
        <w:t xml:space="preserve"> replied: "You anyway receive such instruction. All the </w:t>
      </w:r>
      <w:r w:rsidRPr="001576C8">
        <w:rPr>
          <w:i/>
          <w:iCs/>
          <w:spacing w:val="1"/>
        </w:rPr>
        <w:t xml:space="preserve">Words </w:t>
      </w:r>
      <w:r w:rsidRPr="001576C8">
        <w:rPr>
          <w:iCs/>
          <w:spacing w:val="1"/>
        </w:rPr>
        <w:t>[</w:t>
      </w:r>
      <w:r w:rsidRPr="001576C8">
        <w:rPr>
          <w:spacing w:val="1"/>
        </w:rPr>
        <w:t xml:space="preserve">parts of </w:t>
      </w:r>
      <w:r w:rsidRPr="001576C8">
        <w:rPr>
          <w:spacing w:val="2"/>
        </w:rPr>
        <w:t xml:space="preserve">the </w:t>
      </w:r>
      <w:proofErr w:type="spellStart"/>
      <w:r>
        <w:rPr>
          <w:i/>
          <w:iCs/>
          <w:spacing w:val="2"/>
        </w:rPr>
        <w:t>Risāle</w:t>
      </w:r>
      <w:proofErr w:type="spellEnd"/>
      <w:r w:rsidRPr="001576C8">
        <w:rPr>
          <w:iCs/>
          <w:spacing w:val="2"/>
        </w:rPr>
        <w:t>]</w:t>
      </w:r>
      <w:r w:rsidRPr="001576C8">
        <w:rPr>
          <w:i/>
          <w:iCs/>
          <w:spacing w:val="2"/>
        </w:rPr>
        <w:t xml:space="preserve"> </w:t>
      </w:r>
      <w:r w:rsidRPr="001576C8">
        <w:rPr>
          <w:spacing w:val="2"/>
        </w:rPr>
        <w:t xml:space="preserve">are lessons in that luminous, true science of </w:t>
      </w:r>
      <w:proofErr w:type="spellStart"/>
      <w:proofErr w:type="gramStart"/>
      <w:r>
        <w:rPr>
          <w:i/>
          <w:iCs/>
          <w:spacing w:val="2"/>
        </w:rPr>
        <w:t>kalām</w:t>
      </w:r>
      <w:proofErr w:type="spellEnd"/>
      <w:r>
        <w:rPr>
          <w:i/>
          <w:iCs/>
          <w:spacing w:val="2"/>
        </w:rPr>
        <w:t xml:space="preserve"> </w:t>
      </w:r>
      <w:r w:rsidRPr="001576C8">
        <w:rPr>
          <w:i/>
          <w:iCs/>
          <w:spacing w:val="2"/>
        </w:rPr>
        <w:t>.</w:t>
      </w:r>
      <w:proofErr w:type="gramEnd"/>
      <w:r w:rsidRPr="001576C8">
        <w:rPr>
          <w:iCs/>
          <w:spacing w:val="2"/>
        </w:rPr>
        <w:t>” as quoted by</w:t>
      </w:r>
      <w:r w:rsidRPr="001576C8">
        <w:rPr>
          <w:spacing w:val="-7"/>
        </w:rPr>
        <w:t xml:space="preserve"> </w:t>
      </w:r>
      <w:proofErr w:type="spellStart"/>
      <w:r w:rsidRPr="001576C8">
        <w:rPr>
          <w:spacing w:val="-7"/>
        </w:rPr>
        <w:t>Vahide</w:t>
      </w:r>
      <w:proofErr w:type="spellEnd"/>
      <w:r w:rsidRPr="001576C8">
        <w:rPr>
          <w:noProof/>
          <w:spacing w:val="-7"/>
        </w:rPr>
        <w:t>, "Toward an Intellectual Biography," 20.</w:t>
      </w:r>
    </w:p>
  </w:endnote>
  <w:endnote w:id="7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 xml:space="preserve">M Sait Ozervarli, "Attempts to Revitalize </w:t>
      </w:r>
      <w:r>
        <w:rPr>
          <w:noProof/>
        </w:rPr>
        <w:t xml:space="preserve">Kalām </w:t>
      </w:r>
      <w:r w:rsidRPr="001576C8">
        <w:rPr>
          <w:noProof/>
        </w:rPr>
        <w:t xml:space="preserve"> in the Late 19th and Early 20th Centuries," </w:t>
      </w:r>
      <w:r w:rsidRPr="001576C8">
        <w:rPr>
          <w:i/>
          <w:noProof/>
        </w:rPr>
        <w:t>The Muslim World</w:t>
      </w:r>
      <w:r w:rsidRPr="001576C8">
        <w:rPr>
          <w:noProof/>
        </w:rPr>
        <w:t xml:space="preserve"> 89(1999): 90.</w:t>
      </w:r>
    </w:p>
  </w:endnote>
  <w:endnote w:id="8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322.</w:t>
      </w:r>
    </w:p>
  </w:endnote>
  <w:endnote w:id="81">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rPr>
          <w:noProof/>
        </w:rPr>
        <w:t>Yavuz, "</w:t>
      </w:r>
      <w:r>
        <w:rPr>
          <w:noProof/>
        </w:rPr>
        <w:t>Sa’īd</w:t>
      </w:r>
      <w:r w:rsidRPr="001576C8">
        <w:rPr>
          <w:noProof/>
        </w:rPr>
        <w:t xml:space="preserve"> </w:t>
      </w:r>
      <w:r>
        <w:rPr>
          <w:noProof/>
        </w:rPr>
        <w:t>Nūrsī</w:t>
      </w:r>
      <w:r w:rsidRPr="001576C8">
        <w:rPr>
          <w:noProof/>
        </w:rPr>
        <w:t xml:space="preserve">’s Views on the Science of </w:t>
      </w:r>
      <w:r>
        <w:rPr>
          <w:noProof/>
        </w:rPr>
        <w:t>Kalām</w:t>
      </w:r>
      <w:r w:rsidRPr="001576C8">
        <w:rPr>
          <w:noProof/>
        </w:rPr>
        <w:t>," 498.</w:t>
      </w:r>
      <w:r w:rsidRPr="001576C8">
        <w:t xml:space="preserve"> </w:t>
      </w:r>
    </w:p>
  </w:endnote>
  <w:endnote w:id="8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323.</w:t>
      </w:r>
      <w:r w:rsidRPr="001576C8">
        <w:t xml:space="preserve"> </w:t>
      </w:r>
    </w:p>
  </w:endnote>
  <w:endnote w:id="83">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Letters</w:t>
      </w:r>
      <w:r w:rsidRPr="001576C8">
        <w:rPr>
          <w:noProof/>
        </w:rPr>
        <w:t>, 429; Vahide, "Toward an Intellectual Biography," 20.</w:t>
      </w:r>
    </w:p>
  </w:endnote>
  <w:endnote w:id="84">
    <w:p w:rsidR="00FD33CE" w:rsidRPr="001576C8" w:rsidRDefault="00FD33CE" w:rsidP="00331BA2">
      <w:pPr>
        <w:pStyle w:val="englishfootnote"/>
        <w:jc w:val="both"/>
      </w:pPr>
      <w:r w:rsidRPr="001576C8">
        <w:tab/>
      </w: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Letters</w:t>
      </w:r>
      <w:r w:rsidRPr="001576C8">
        <w:rPr>
          <w:noProof/>
        </w:rPr>
        <w:t>, 429.</w:t>
      </w:r>
      <w:r w:rsidRPr="001576C8">
        <w:t xml:space="preserve"> </w:t>
      </w:r>
    </w:p>
  </w:endnote>
  <w:endnote w:id="85">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Yavuz, "</w:t>
      </w:r>
      <w:r>
        <w:rPr>
          <w:noProof/>
        </w:rPr>
        <w:t>Nūrsī</w:t>
      </w:r>
      <w:r w:rsidRPr="001576C8">
        <w:rPr>
          <w:noProof/>
        </w:rPr>
        <w:t xml:space="preserve">’s Views on Science of </w:t>
      </w:r>
      <w:r>
        <w:rPr>
          <w:noProof/>
        </w:rPr>
        <w:t xml:space="preserve">Kalām </w:t>
      </w:r>
      <w:r w:rsidRPr="001576C8">
        <w:rPr>
          <w:noProof/>
        </w:rPr>
        <w:t>," 498.</w:t>
      </w:r>
      <w:r w:rsidRPr="001576C8">
        <w:t xml:space="preserve"> </w:t>
      </w:r>
    </w:p>
  </w:endnote>
  <w:endnote w:id="86">
    <w:p w:rsidR="00FD33CE" w:rsidRPr="001576C8" w:rsidRDefault="00FD33CE" w:rsidP="00331BA2">
      <w:pPr>
        <w:pStyle w:val="englishfootnote"/>
        <w:jc w:val="both"/>
      </w:pPr>
      <w:r w:rsidRPr="001576C8">
        <w:rPr>
          <w:rStyle w:val="EndnoteReference"/>
          <w:rFonts w:asciiTheme="majorBidi" w:hAnsiTheme="majorBidi" w:cstheme="majorBidi"/>
        </w:rPr>
        <w:endnoteRef/>
      </w:r>
      <w:r w:rsidRPr="001576C8">
        <w:t xml:space="preserve"> </w:t>
      </w:r>
      <w:r w:rsidRPr="001576C8">
        <w:rPr>
          <w:noProof/>
        </w:rPr>
        <w:t>Ibid.</w:t>
      </w:r>
      <w:r w:rsidRPr="001576C8">
        <w:t xml:space="preserve"> Also see </w:t>
      </w:r>
      <w:r w:rsidRPr="001576C8">
        <w:rPr>
          <w:noProof/>
        </w:rPr>
        <w:t>al-Hamid, "</w:t>
      </w:r>
      <w:r>
        <w:rPr>
          <w:noProof/>
        </w:rPr>
        <w:t>Nūrsī</w:t>
      </w:r>
      <w:r w:rsidRPr="001576C8">
        <w:rPr>
          <w:noProof/>
        </w:rPr>
        <w:t xml:space="preserve">: The </w:t>
      </w:r>
      <w:r>
        <w:rPr>
          <w:noProof/>
        </w:rPr>
        <w:t xml:space="preserve">Kalām </w:t>
      </w:r>
      <w:r w:rsidRPr="001576C8">
        <w:rPr>
          <w:noProof/>
        </w:rPr>
        <w:t xml:space="preserve"> Scholar," 430.</w:t>
      </w:r>
    </w:p>
  </w:endnote>
  <w:endnote w:id="87">
    <w:p w:rsidR="00FD33CE" w:rsidRPr="001576C8" w:rsidRDefault="00FD33CE" w:rsidP="00331BA2">
      <w:pPr>
        <w:pStyle w:val="englishfootnote"/>
        <w:jc w:val="both"/>
      </w:pPr>
      <w:r w:rsidRPr="001576C8">
        <w:rPr>
          <w:noProof/>
        </w:rPr>
        <w:tab/>
      </w:r>
      <w:r w:rsidRPr="001576C8">
        <w:rPr>
          <w:rStyle w:val="EndnoteReference"/>
          <w:rFonts w:asciiTheme="majorBidi" w:eastAsia="MS Mincho" w:hAnsiTheme="majorBidi" w:cstheme="majorBidi"/>
        </w:rPr>
        <w:endnoteRef/>
      </w:r>
      <w:r w:rsidRPr="001576C8">
        <w:rPr>
          <w:noProof/>
        </w:rPr>
        <w:t xml:space="preserve">M Sait Ozervarli, "The Reconstruction of Islamic Social Thought in the Modern Period: </w:t>
      </w:r>
      <w:r>
        <w:rPr>
          <w:noProof/>
        </w:rPr>
        <w:t>Nūrsī</w:t>
      </w:r>
      <w:r w:rsidRPr="001576C8">
        <w:rPr>
          <w:noProof/>
        </w:rPr>
        <w:t xml:space="preserve">’s Approach to Religious Discourse in a Changing Society," </w:t>
      </w:r>
      <w:r w:rsidRPr="001576C8">
        <w:rPr>
          <w:i/>
          <w:noProof/>
        </w:rPr>
        <w:t>Asian Journal of Social Science</w:t>
      </w:r>
      <w:r w:rsidRPr="001576C8">
        <w:rPr>
          <w:noProof/>
        </w:rPr>
        <w:t xml:space="preserve"> 38(2010), 538.</w:t>
      </w:r>
    </w:p>
  </w:endnote>
  <w:endnote w:id="88">
    <w:p w:rsidR="00FD33CE" w:rsidRPr="001576C8" w:rsidRDefault="00FD33CE" w:rsidP="00331BA2">
      <w:pPr>
        <w:pStyle w:val="englishfootnote"/>
        <w:jc w:val="both"/>
      </w:pPr>
      <w:r w:rsidRPr="001576C8">
        <w:rPr>
          <w:noProof/>
        </w:rPr>
        <w:tab/>
      </w:r>
      <w:r w:rsidRPr="001576C8">
        <w:rPr>
          <w:rStyle w:val="EndnoteReference"/>
          <w:rFonts w:asciiTheme="majorBidi" w:hAnsiTheme="majorBidi" w:cstheme="majorBidi"/>
        </w:rPr>
        <w:endnoteRef/>
      </w:r>
      <w:r w:rsidRPr="001576C8">
        <w:rPr>
          <w:noProof/>
        </w:rPr>
        <w:t>Vahide, "Toward an Intellectual Biography," 19,20.</w:t>
      </w:r>
    </w:p>
  </w:endnote>
  <w:endnote w:id="89">
    <w:p w:rsidR="00FD33CE" w:rsidRPr="001576C8" w:rsidRDefault="00FD33CE" w:rsidP="00331BA2">
      <w:pPr>
        <w:pStyle w:val="englishfootnote"/>
        <w:jc w:val="both"/>
      </w:pPr>
      <w:r w:rsidRPr="001576C8">
        <w:rPr>
          <w:noProof/>
        </w:rPr>
        <w:tab/>
      </w:r>
      <w:r w:rsidRPr="001576C8">
        <w:rPr>
          <w:rStyle w:val="EndnoteReference"/>
          <w:rFonts w:asciiTheme="majorBidi" w:eastAsia="MS Mincho" w:hAnsiTheme="majorBidi" w:cstheme="majorBidi"/>
        </w:rPr>
        <w:endnoteRef/>
      </w:r>
      <w:r w:rsidRPr="001576C8">
        <w:rPr>
          <w:noProof/>
        </w:rPr>
        <w:t>Ozervarli, "</w:t>
      </w:r>
      <w:r>
        <w:rPr>
          <w:noProof/>
        </w:rPr>
        <w:t>Nūrsī</w:t>
      </w:r>
      <w:r w:rsidRPr="001576C8">
        <w:rPr>
          <w:noProof/>
        </w:rPr>
        <w:t>’s Project of Revitalizing," 322.</w:t>
      </w:r>
      <w:r w:rsidRPr="001576C8">
        <w:rPr>
          <w:spacing w:val="1"/>
        </w:rPr>
        <w:t xml:space="preserve"> Although </w:t>
      </w:r>
      <w:proofErr w:type="spellStart"/>
      <w:r>
        <w:rPr>
          <w:spacing w:val="1"/>
        </w:rPr>
        <w:t>Nūrsī</w:t>
      </w:r>
      <w:proofErr w:type="spellEnd"/>
      <w:r w:rsidRPr="001576C8">
        <w:rPr>
          <w:spacing w:val="1"/>
        </w:rPr>
        <w:t xml:space="preserve"> employs the proofs of </w:t>
      </w:r>
      <w:proofErr w:type="spellStart"/>
      <w:r w:rsidRPr="001576C8">
        <w:rPr>
          <w:spacing w:val="1"/>
        </w:rPr>
        <w:t>createdness</w:t>
      </w:r>
      <w:proofErr w:type="spellEnd"/>
      <w:r w:rsidR="00660D51" w:rsidRPr="001576C8">
        <w:rPr>
          <w:spacing w:val="1"/>
        </w:rPr>
        <w:fldChar w:fldCharType="begin"/>
      </w:r>
      <w:r w:rsidRPr="001576C8">
        <w:instrText xml:space="preserve"> XE "</w:instrText>
      </w:r>
      <w:r w:rsidRPr="001576C8">
        <w:rPr>
          <w:spacing w:val="-1"/>
        </w:rPr>
        <w:instrText>createdness</w:instrText>
      </w:r>
      <w:r w:rsidRPr="001576C8">
        <w:instrText xml:space="preserve">" </w:instrText>
      </w:r>
      <w:r w:rsidR="00660D51" w:rsidRPr="001576C8">
        <w:rPr>
          <w:spacing w:val="1"/>
        </w:rPr>
        <w:fldChar w:fldCharType="end"/>
      </w:r>
      <w:r w:rsidRPr="001576C8">
        <w:rPr>
          <w:spacing w:val="1"/>
        </w:rPr>
        <w:t xml:space="preserve"> and contingency</w:t>
      </w:r>
      <w:r w:rsidR="00660D51" w:rsidRPr="001576C8">
        <w:rPr>
          <w:spacing w:val="1"/>
        </w:rPr>
        <w:fldChar w:fldCharType="begin"/>
      </w:r>
      <w:r w:rsidRPr="001576C8">
        <w:instrText xml:space="preserve"> XE "</w:instrText>
      </w:r>
      <w:r w:rsidRPr="001576C8">
        <w:rPr>
          <w:spacing w:val="-1"/>
        </w:rPr>
        <w:instrText>contingency</w:instrText>
      </w:r>
      <w:r w:rsidRPr="001576C8">
        <w:instrText xml:space="preserve">" </w:instrText>
      </w:r>
      <w:r w:rsidR="00660D51" w:rsidRPr="001576C8">
        <w:rPr>
          <w:spacing w:val="1"/>
        </w:rPr>
        <w:fldChar w:fldCharType="end"/>
      </w:r>
      <w:r w:rsidRPr="001576C8">
        <w:rPr>
          <w:spacing w:val="1"/>
        </w:rPr>
        <w:t xml:space="preserve"> but not in similar manner as the scholars of </w:t>
      </w:r>
      <w:proofErr w:type="spellStart"/>
      <w:r>
        <w:rPr>
          <w:i/>
          <w:spacing w:val="1"/>
        </w:rPr>
        <w:t>kalām</w:t>
      </w:r>
      <w:proofErr w:type="spellEnd"/>
      <w:r>
        <w:rPr>
          <w:i/>
          <w:spacing w:val="1"/>
        </w:rPr>
        <w:t xml:space="preserve"> </w:t>
      </w:r>
      <w:r w:rsidR="00660D51" w:rsidRPr="001576C8">
        <w:rPr>
          <w:i/>
          <w:spacing w:val="1"/>
        </w:rPr>
        <w:fldChar w:fldCharType="begin"/>
      </w:r>
      <w:r w:rsidRPr="001576C8">
        <w:instrText xml:space="preserve"> XE "</w:instrText>
      </w:r>
      <w:r w:rsidRPr="001576C8">
        <w:rPr>
          <w:i/>
        </w:rPr>
        <w:instrText>kalam</w:instrText>
      </w:r>
      <w:r w:rsidRPr="001576C8">
        <w:instrText xml:space="preserve">" </w:instrText>
      </w:r>
      <w:r w:rsidR="00660D51" w:rsidRPr="001576C8">
        <w:rPr>
          <w:i/>
          <w:spacing w:val="1"/>
        </w:rPr>
        <w:fldChar w:fldCharType="end"/>
      </w:r>
      <w:r w:rsidRPr="001576C8">
        <w:rPr>
          <w:spacing w:val="1"/>
        </w:rPr>
        <w:t xml:space="preserve"> developed moreover he also criticizes their methods s</w:t>
      </w:r>
      <w:r w:rsidRPr="001576C8">
        <w:t xml:space="preserve">ee </w:t>
      </w:r>
      <w:r>
        <w:rPr>
          <w:noProof/>
        </w:rPr>
        <w:t>Nūrsī</w:t>
      </w:r>
      <w:r w:rsidRPr="001576C8">
        <w:rPr>
          <w:noProof/>
        </w:rPr>
        <w:t xml:space="preserve">, </w:t>
      </w:r>
      <w:r w:rsidRPr="001576C8">
        <w:rPr>
          <w:i/>
          <w:noProof/>
        </w:rPr>
        <w:t>The Words</w:t>
      </w:r>
      <w:r w:rsidRPr="001576C8">
        <w:rPr>
          <w:noProof/>
        </w:rPr>
        <w:t xml:space="preserve">, 716-19; </w:t>
      </w:r>
      <w:r>
        <w:rPr>
          <w:noProof/>
        </w:rPr>
        <w:t>Nūrsī</w:t>
      </w:r>
      <w:r w:rsidRPr="001576C8">
        <w:rPr>
          <w:noProof/>
        </w:rPr>
        <w:t xml:space="preserve">, </w:t>
      </w:r>
      <w:r w:rsidRPr="001576C8">
        <w:rPr>
          <w:i/>
          <w:noProof/>
        </w:rPr>
        <w:t>The Rays</w:t>
      </w:r>
      <w:r w:rsidRPr="001576C8">
        <w:rPr>
          <w:noProof/>
        </w:rPr>
        <w:t>, 163-64.</w:t>
      </w:r>
      <w:r w:rsidRPr="001576C8">
        <w:t xml:space="preserve">  For the </w:t>
      </w:r>
      <w:proofErr w:type="gramStart"/>
      <w:r w:rsidRPr="001576C8">
        <w:t>explanation</w:t>
      </w:r>
      <w:proofErr w:type="gramEnd"/>
      <w:r w:rsidRPr="001576C8">
        <w:t xml:space="preserve"> see </w:t>
      </w:r>
      <w:r w:rsidRPr="001576C8">
        <w:rPr>
          <w:noProof/>
        </w:rPr>
        <w:t xml:space="preserve">Ali Mermer, "The Ways to Knowledge of God in the </w:t>
      </w:r>
      <w:r>
        <w:rPr>
          <w:noProof/>
        </w:rPr>
        <w:t>Risāle-i Nūr</w:t>
      </w:r>
      <w:r w:rsidRPr="001576C8">
        <w:rPr>
          <w:noProof/>
        </w:rPr>
        <w:t xml:space="preserve">," in </w:t>
      </w:r>
      <w:r w:rsidRPr="001576C8">
        <w:rPr>
          <w:i/>
          <w:noProof/>
        </w:rPr>
        <w:t xml:space="preserve">Third International Symposium on </w:t>
      </w:r>
      <w:r>
        <w:rPr>
          <w:i/>
          <w:noProof/>
        </w:rPr>
        <w:t>Bedī’uzzamān Sa’īd Nūrsī</w:t>
      </w:r>
      <w:r w:rsidRPr="001576C8">
        <w:rPr>
          <w:i/>
          <w:noProof/>
        </w:rPr>
        <w:t xml:space="preserve">. </w:t>
      </w:r>
      <w:proofErr w:type="gramStart"/>
      <w:r w:rsidRPr="001576C8">
        <w:rPr>
          <w:i/>
          <w:noProof/>
        </w:rPr>
        <w:t xml:space="preserve">The Reconstruction of Islamic Thought in the Twentieth Century and </w:t>
      </w:r>
      <w:r>
        <w:rPr>
          <w:i/>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Sozler, 1995), 62.</w:t>
      </w:r>
      <w:proofErr w:type="gramEnd"/>
    </w:p>
  </w:endnote>
  <w:endnote w:id="90">
    <w:p w:rsidR="00FD33CE" w:rsidRPr="001576C8" w:rsidRDefault="00FD33CE" w:rsidP="00331BA2">
      <w:pPr>
        <w:pStyle w:val="englishfootnote"/>
        <w:jc w:val="both"/>
      </w:pPr>
      <w:r w:rsidRPr="001576C8">
        <w:tab/>
      </w:r>
      <w:r w:rsidRPr="001576C8">
        <w:rPr>
          <w:rStyle w:val="EndnoteReference"/>
          <w:rFonts w:asciiTheme="majorBidi" w:eastAsia="MS Mincho" w:hAnsiTheme="majorBidi" w:cstheme="majorBidi"/>
        </w:rPr>
        <w:endnoteRef/>
      </w:r>
      <w:r w:rsidRPr="001576C8">
        <w:t xml:space="preserve"> </w:t>
      </w:r>
      <w:r w:rsidRPr="001576C8">
        <w:rPr>
          <w:noProof/>
        </w:rPr>
        <w:t>Ozervarli, "</w:t>
      </w:r>
      <w:r>
        <w:rPr>
          <w:noProof/>
        </w:rPr>
        <w:t>Nūrsī</w:t>
      </w:r>
      <w:r w:rsidRPr="001576C8">
        <w:rPr>
          <w:noProof/>
        </w:rPr>
        <w:t>’s Project of Revitalizing," 323.</w:t>
      </w:r>
      <w:r w:rsidRPr="001576C8">
        <w:t xml:space="preserve"> See for example </w:t>
      </w:r>
      <w:r>
        <w:rPr>
          <w:noProof/>
        </w:rPr>
        <w:t>Nūrsī</w:t>
      </w:r>
      <w:r w:rsidRPr="001576C8">
        <w:rPr>
          <w:noProof/>
        </w:rPr>
        <w:t xml:space="preserve">, </w:t>
      </w:r>
      <w:r w:rsidRPr="001576C8">
        <w:rPr>
          <w:i/>
          <w:noProof/>
        </w:rPr>
        <w:t>Reasonings</w:t>
      </w:r>
      <w:r w:rsidRPr="001576C8">
        <w:rPr>
          <w:noProof/>
        </w:rPr>
        <w:t xml:space="preserve">, 45; </w:t>
      </w:r>
      <w:r>
        <w:rPr>
          <w:noProof/>
        </w:rPr>
        <w:t>Nūrsī</w:t>
      </w:r>
      <w:r w:rsidRPr="001576C8">
        <w:rPr>
          <w:noProof/>
        </w:rPr>
        <w:t xml:space="preserve">, </w:t>
      </w:r>
      <w:r w:rsidRPr="001576C8">
        <w:rPr>
          <w:i/>
          <w:noProof/>
        </w:rPr>
        <w:t>The Words</w:t>
      </w:r>
      <w:r w:rsidRPr="001576C8">
        <w:rPr>
          <w:noProof/>
        </w:rPr>
        <w:t>, 719-20.</w:t>
      </w:r>
      <w:r w:rsidRPr="001576C8">
        <w:t xml:space="preserve"> </w:t>
      </w:r>
    </w:p>
  </w:endnote>
  <w:endnote w:id="91">
    <w:p w:rsidR="00FD33CE" w:rsidRPr="001576C8" w:rsidRDefault="00FD33CE" w:rsidP="00331BA2">
      <w:pPr>
        <w:pStyle w:val="englishfootnote"/>
        <w:jc w:val="both"/>
      </w:pPr>
      <w:r w:rsidRPr="001576C8">
        <w:tab/>
      </w:r>
      <w:r w:rsidRPr="001576C8">
        <w:rPr>
          <w:rStyle w:val="EndnoteReference"/>
          <w:rFonts w:asciiTheme="majorBidi" w:eastAsia="MS Mincho" w:hAnsiTheme="majorBidi" w:cstheme="majorBidi"/>
        </w:rPr>
        <w:endnoteRef/>
      </w:r>
      <w:r w:rsidRPr="001576C8">
        <w:t xml:space="preserve"> See for instance </w:t>
      </w:r>
      <w:r>
        <w:rPr>
          <w:noProof/>
        </w:rPr>
        <w:t>Nūrsī</w:t>
      </w:r>
      <w:r w:rsidRPr="001576C8">
        <w:rPr>
          <w:noProof/>
        </w:rPr>
        <w:t xml:space="preserve">, </w:t>
      </w:r>
      <w:r w:rsidRPr="001576C8">
        <w:rPr>
          <w:i/>
          <w:noProof/>
        </w:rPr>
        <w:t>The Words</w:t>
      </w:r>
      <w:r w:rsidRPr="001576C8">
        <w:rPr>
          <w:noProof/>
        </w:rPr>
        <w:t>, 558-60, 67, 683-84.</w:t>
      </w:r>
    </w:p>
  </w:endnote>
  <w:endnote w:id="9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Vahide, "</w:t>
      </w:r>
      <w:r>
        <w:rPr>
          <w:noProof/>
        </w:rPr>
        <w:t>Nūrsī</w:t>
      </w:r>
      <w:r w:rsidRPr="001576C8">
        <w:rPr>
          <w:noProof/>
        </w:rPr>
        <w:t>’s Approach to Religious Renewal," 61.</w:t>
      </w:r>
    </w:p>
  </w:endnote>
  <w:endnote w:id="93">
    <w:p w:rsidR="00FD33CE" w:rsidRPr="00B44FEE" w:rsidRDefault="00FD33CE" w:rsidP="00331BA2">
      <w:pPr>
        <w:pStyle w:val="englishfootnote"/>
        <w:jc w:val="both"/>
        <w:rPr>
          <w:color w:val="FF0000"/>
        </w:rPr>
      </w:pPr>
      <w:r w:rsidRPr="00B44FEE">
        <w:rPr>
          <w:rStyle w:val="EndnoteReference"/>
          <w:rFonts w:asciiTheme="majorBidi" w:eastAsia="MS Mincho" w:hAnsiTheme="majorBidi" w:cstheme="majorBidi"/>
        </w:rPr>
        <w:endnoteRef/>
      </w:r>
      <w:r w:rsidRPr="00B44FEE">
        <w:rPr>
          <w:noProof/>
        </w:rPr>
        <w:t xml:space="preserve">Sayilgan, </w:t>
      </w:r>
      <w:r w:rsidRPr="001576C8">
        <w:rPr>
          <w:rFonts w:eastAsia="Arial Unicode MS"/>
          <w:noProof/>
        </w:rPr>
        <w:t xml:space="preserve">"The </w:t>
      </w:r>
      <w:r>
        <w:rPr>
          <w:rFonts w:eastAsia="Arial Unicode MS"/>
          <w:noProof/>
        </w:rPr>
        <w:t>Medresetu’z Zehra</w:t>
      </w:r>
      <w:r>
        <w:rPr>
          <w:noProof/>
        </w:rPr>
        <w:t>,</w:t>
      </w:r>
      <w:r w:rsidRPr="001576C8">
        <w:rPr>
          <w:noProof/>
        </w:rPr>
        <w:t>"</w:t>
      </w:r>
      <w:r>
        <w:rPr>
          <w:noProof/>
        </w:rPr>
        <w:t xml:space="preserve"> 300.</w:t>
      </w:r>
    </w:p>
  </w:endnote>
  <w:endnote w:id="94">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noProof/>
        </w:rPr>
        <w:t>Vahide, "</w:t>
      </w:r>
      <w:r>
        <w:rPr>
          <w:noProof/>
        </w:rPr>
        <w:t>Nūrsī</w:t>
      </w:r>
      <w:r w:rsidRPr="001576C8">
        <w:rPr>
          <w:noProof/>
        </w:rPr>
        <w:t>’s Approach to Religious Renewal," 60.</w:t>
      </w:r>
    </w:p>
  </w:endnote>
  <w:endnote w:id="95">
    <w:p w:rsidR="00FD33CE" w:rsidRPr="000B24A6" w:rsidRDefault="00FD33CE" w:rsidP="00331BA2">
      <w:pPr>
        <w:pStyle w:val="englishfootnote"/>
        <w:jc w:val="both"/>
      </w:pPr>
      <w:r w:rsidRPr="001576C8">
        <w:rPr>
          <w:rStyle w:val="EndnoteReference"/>
          <w:rFonts w:asciiTheme="majorBidi" w:eastAsia="MS Mincho" w:hAnsiTheme="majorBidi" w:cstheme="majorBidi"/>
        </w:rPr>
        <w:endnoteRef/>
      </w:r>
      <w:r w:rsidRPr="001576C8">
        <w:rPr>
          <w:rFonts w:eastAsia="Arial Unicode MS"/>
          <w:noProof/>
        </w:rPr>
        <w:t xml:space="preserve">Sayilgan, "The </w:t>
      </w:r>
      <w:r>
        <w:rPr>
          <w:rFonts w:eastAsia="Arial Unicode MS"/>
          <w:noProof/>
        </w:rPr>
        <w:t>Medresetu’z Zehra</w:t>
      </w:r>
      <w:r>
        <w:rPr>
          <w:noProof/>
        </w:rPr>
        <w:t>,</w:t>
      </w:r>
      <w:r w:rsidRPr="001576C8">
        <w:rPr>
          <w:noProof/>
        </w:rPr>
        <w:t>"</w:t>
      </w:r>
      <w:r>
        <w:rPr>
          <w:noProof/>
        </w:rPr>
        <w:t xml:space="preserve"> 299</w:t>
      </w:r>
      <w:r w:rsidRPr="001576C8">
        <w:rPr>
          <w:noProof/>
        </w:rPr>
        <w:t>.</w:t>
      </w:r>
    </w:p>
  </w:endnote>
  <w:endnote w:id="96">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Letters</w:t>
      </w:r>
      <w:r w:rsidRPr="001576C8">
        <w:rPr>
          <w:noProof/>
        </w:rPr>
        <w:t>, 510.14.</w:t>
      </w:r>
      <w:r w:rsidRPr="001576C8">
        <w:t xml:space="preserve"> Actually </w:t>
      </w:r>
      <w:proofErr w:type="spellStart"/>
      <w:r>
        <w:t>Nūrsī</w:t>
      </w:r>
      <w:r w:rsidRPr="001576C8">
        <w:t>’s</w:t>
      </w:r>
      <w:proofErr w:type="spellEnd"/>
      <w:r w:rsidRPr="001576C8">
        <w:t xml:space="preserve"> readings and observation of the time and its necessities convinced him that his contemporaries were exposed to many doubts and were challenged to provide rational responses to skeptics who thought faith incoherent and implausible… otherwise their faith would be weakened by such doubts and they would have the risk of losing faith. Loss or lack of faith is the extreme detriment in </w:t>
      </w:r>
      <w:proofErr w:type="spellStart"/>
      <w:r>
        <w:t>Nūrsī</w:t>
      </w:r>
      <w:r w:rsidRPr="001576C8">
        <w:t>’s</w:t>
      </w:r>
      <w:proofErr w:type="spellEnd"/>
      <w:r w:rsidRPr="001576C8">
        <w:t xml:space="preserve"> view, for its consequence would be the loss of one’s eternal happiness. This is the risk involved in journeying on </w:t>
      </w:r>
      <w:proofErr w:type="spellStart"/>
      <w:proofErr w:type="gramStart"/>
      <w:r w:rsidRPr="001576C8">
        <w:t>tarīqah</w:t>
      </w:r>
      <w:proofErr w:type="spellEnd"/>
      <w:r w:rsidRPr="001576C8">
        <w:t xml:space="preserve"> which</w:t>
      </w:r>
      <w:proofErr w:type="gramEnd"/>
      <w:r w:rsidRPr="001576C8">
        <w:t xml:space="preserve"> require lengthy training, including some challenges that result in not all seekers successfully completing the journey. </w:t>
      </w:r>
      <w:proofErr w:type="gramStart"/>
      <w:r w:rsidRPr="001576C8">
        <w:t>And</w:t>
      </w:r>
      <w:proofErr w:type="gramEnd"/>
      <w:r w:rsidRPr="001576C8">
        <w:t xml:space="preserve">, as the way of heart </w:t>
      </w:r>
      <w:proofErr w:type="spellStart"/>
      <w:r w:rsidRPr="001576C8">
        <w:rPr>
          <w:i/>
          <w:iCs/>
        </w:rPr>
        <w:t>tasawūf</w:t>
      </w:r>
      <w:proofErr w:type="spellEnd"/>
      <w:r w:rsidRPr="001576C8">
        <w:t>, Sufism</w:t>
      </w:r>
      <w:r w:rsidR="00660D51" w:rsidRPr="001576C8">
        <w:fldChar w:fldCharType="begin"/>
      </w:r>
      <w:r w:rsidRPr="001576C8">
        <w:instrText xml:space="preserve"> XE "Sufism" </w:instrText>
      </w:r>
      <w:r w:rsidR="00660D51" w:rsidRPr="001576C8">
        <w:fldChar w:fldCharType="end"/>
      </w:r>
      <w:r w:rsidRPr="001576C8">
        <w:t>, could fall short in resisting to doubts of the time harming belief</w:t>
      </w:r>
      <w:r w:rsidR="00660D51" w:rsidRPr="001576C8">
        <w:fldChar w:fldCharType="begin"/>
      </w:r>
      <w:r w:rsidRPr="001576C8">
        <w:instrText xml:space="preserve"> XE "</w:instrText>
      </w:r>
      <w:r w:rsidRPr="001576C8">
        <w:rPr>
          <w:spacing w:val="2"/>
        </w:rPr>
        <w:instrText>b</w:instrText>
      </w:r>
      <w:r w:rsidRPr="001576C8">
        <w:rPr>
          <w:spacing w:val="-1"/>
        </w:rPr>
        <w:instrText>e</w:instrText>
      </w:r>
      <w:r w:rsidRPr="001576C8">
        <w:rPr>
          <w:spacing w:val="1"/>
        </w:rPr>
        <w:instrText>l</w:instrText>
      </w:r>
      <w:r w:rsidRPr="001576C8">
        <w:instrText xml:space="preserve">ief" </w:instrText>
      </w:r>
      <w:r w:rsidR="00660D51" w:rsidRPr="001576C8">
        <w:fldChar w:fldCharType="end"/>
      </w:r>
      <w:r w:rsidRPr="001576C8">
        <w:t xml:space="preserve">, that is why </w:t>
      </w:r>
      <w:proofErr w:type="spellStart"/>
      <w:r>
        <w:t>Nūrsī</w:t>
      </w:r>
      <w:proofErr w:type="spellEnd"/>
      <w:r w:rsidRPr="001576C8">
        <w:t xml:space="preserve"> concluded that compelling circumstances of the present time required belief to be the necessity and it was not the age of Sufism. </w:t>
      </w:r>
      <w:proofErr w:type="gramStart"/>
      <w:r w:rsidRPr="001576C8">
        <w:t xml:space="preserve">See  </w:t>
      </w:r>
      <w:r w:rsidRPr="001576C8">
        <w:rPr>
          <w:noProof/>
        </w:rPr>
        <w:t>Ian</w:t>
      </w:r>
      <w:proofErr w:type="gramEnd"/>
      <w:r w:rsidRPr="001576C8">
        <w:rPr>
          <w:noProof/>
        </w:rPr>
        <w:t xml:space="preserve"> S Markham and Suendam Birinci Pirim, </w:t>
      </w:r>
      <w:r w:rsidRPr="001576C8">
        <w:rPr>
          <w:i/>
          <w:noProof/>
        </w:rPr>
        <w:t xml:space="preserve">An Introduction to </w:t>
      </w:r>
      <w:r>
        <w:rPr>
          <w:i/>
          <w:noProof/>
        </w:rPr>
        <w:t>Sa’īd</w:t>
      </w:r>
      <w:r w:rsidRPr="001576C8">
        <w:rPr>
          <w:i/>
          <w:noProof/>
        </w:rPr>
        <w:t xml:space="preserve"> </w:t>
      </w:r>
      <w:r>
        <w:rPr>
          <w:i/>
          <w:noProof/>
        </w:rPr>
        <w:t>Nūrsī</w:t>
      </w:r>
      <w:r w:rsidRPr="001576C8">
        <w:rPr>
          <w:i/>
          <w:noProof/>
        </w:rPr>
        <w:t>: Life, Thought and Writings</w:t>
      </w:r>
      <w:r w:rsidRPr="001576C8">
        <w:rPr>
          <w:noProof/>
        </w:rPr>
        <w:t xml:space="preserve"> (Uk: Ashgate 2011), 40-41.</w:t>
      </w:r>
      <w:r w:rsidRPr="001576C8">
        <w:t xml:space="preserve"> </w:t>
      </w:r>
    </w:p>
  </w:endnote>
  <w:endnote w:id="97">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Pr>
          <w:noProof/>
        </w:rPr>
        <w:t>Nūrsī</w:t>
      </w:r>
      <w:r w:rsidRPr="001576C8">
        <w:rPr>
          <w:noProof/>
        </w:rPr>
        <w:t xml:space="preserve">, </w:t>
      </w:r>
      <w:r w:rsidRPr="001576C8">
        <w:rPr>
          <w:i/>
          <w:noProof/>
        </w:rPr>
        <w:t>The Letters</w:t>
      </w:r>
      <w:r w:rsidRPr="001576C8">
        <w:rPr>
          <w:noProof/>
        </w:rPr>
        <w:t xml:space="preserve">, 517, 20-22. </w:t>
      </w:r>
      <w:r w:rsidRPr="001576C8">
        <w:t xml:space="preserve"> </w:t>
      </w:r>
    </w:p>
  </w:endnote>
  <w:endnote w:id="98">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rPr>
          <w:b/>
        </w:rPr>
        <w:t xml:space="preserve"> </w:t>
      </w:r>
      <w:r w:rsidRPr="001576C8">
        <w:rPr>
          <w:noProof/>
        </w:rPr>
        <w:t>Ibid., 510.</w:t>
      </w:r>
    </w:p>
  </w:endnote>
  <w:endnote w:id="99">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spellStart"/>
      <w:r>
        <w:t>Nūrsī</w:t>
      </w:r>
      <w:proofErr w:type="spellEnd"/>
      <w:r w:rsidRPr="001576C8">
        <w:t xml:space="preserve">, </w:t>
      </w:r>
      <w:proofErr w:type="spellStart"/>
      <w:r w:rsidRPr="009834BE">
        <w:rPr>
          <w:i/>
        </w:rPr>
        <w:t>K</w:t>
      </w:r>
      <w:r w:rsidRPr="009834BE">
        <w:rPr>
          <w:i/>
          <w:noProof/>
        </w:rPr>
        <w:t>ā</w:t>
      </w:r>
      <w:r w:rsidRPr="009834BE">
        <w:rPr>
          <w:i/>
        </w:rPr>
        <w:t>st</w:t>
      </w:r>
      <w:r w:rsidRPr="009834BE">
        <w:rPr>
          <w:i/>
          <w:noProof/>
        </w:rPr>
        <w:t>ā</w:t>
      </w:r>
      <w:r w:rsidRPr="009834BE">
        <w:rPr>
          <w:i/>
        </w:rPr>
        <w:t>mon</w:t>
      </w:r>
      <w:r w:rsidRPr="009834BE">
        <w:rPr>
          <w:i/>
          <w:noProof/>
        </w:rPr>
        <w:t>ū</w:t>
      </w:r>
      <w:proofErr w:type="spellEnd"/>
      <w:r w:rsidR="00660D51" w:rsidRPr="009834BE">
        <w:rPr>
          <w:i/>
        </w:rPr>
        <w:fldChar w:fldCharType="begin"/>
      </w:r>
      <w:r w:rsidRPr="009834BE">
        <w:rPr>
          <w:i/>
        </w:rPr>
        <w:instrText xml:space="preserve"> XE "Kastamonu" </w:instrText>
      </w:r>
      <w:r w:rsidR="00660D51" w:rsidRPr="009834BE">
        <w:rPr>
          <w:i/>
        </w:rPr>
        <w:fldChar w:fldCharType="end"/>
      </w:r>
      <w:r w:rsidRPr="001576C8">
        <w:rPr>
          <w:i/>
        </w:rPr>
        <w:t xml:space="preserve"> </w:t>
      </w:r>
      <w:proofErr w:type="spellStart"/>
      <w:r w:rsidRPr="001576C8">
        <w:rPr>
          <w:i/>
          <w:spacing w:val="2"/>
        </w:rPr>
        <w:t>L</w:t>
      </w:r>
      <w:r w:rsidRPr="009834BE">
        <w:rPr>
          <w:i/>
          <w:iCs/>
          <w:noProof/>
        </w:rPr>
        <w:t>ā</w:t>
      </w:r>
      <w:r w:rsidRPr="001576C8">
        <w:rPr>
          <w:i/>
          <w:spacing w:val="2"/>
        </w:rPr>
        <w:t>hikasi</w:t>
      </w:r>
      <w:proofErr w:type="spellEnd"/>
      <w:r w:rsidRPr="001576C8">
        <w:t xml:space="preserve">, 10 as quoted in </w:t>
      </w:r>
      <w:r w:rsidRPr="001576C8">
        <w:rPr>
          <w:noProof/>
        </w:rPr>
        <w:t xml:space="preserve">Vahide, </w:t>
      </w:r>
      <w:r w:rsidRPr="001576C8">
        <w:rPr>
          <w:i/>
          <w:noProof/>
        </w:rPr>
        <w:t>Islam in Modern Turkey</w:t>
      </w:r>
      <w:r w:rsidR="00660D51" w:rsidRPr="001576C8">
        <w:rPr>
          <w:i/>
          <w:noProof/>
        </w:rPr>
        <w:fldChar w:fldCharType="begin"/>
      </w:r>
      <w:r w:rsidRPr="001576C8">
        <w:instrText xml:space="preserve"> XE "</w:instrText>
      </w:r>
      <w:r w:rsidRPr="001576C8">
        <w:rPr>
          <w:bCs/>
          <w:spacing w:val="-3"/>
        </w:rPr>
        <w:instrText>Turkey</w:instrText>
      </w:r>
      <w:r w:rsidRPr="001576C8">
        <w:instrText xml:space="preserve">" </w:instrText>
      </w:r>
      <w:r w:rsidR="00660D51" w:rsidRPr="001576C8">
        <w:rPr>
          <w:i/>
          <w:noProof/>
        </w:rPr>
        <w:fldChar w:fldCharType="end"/>
      </w:r>
      <w:r w:rsidRPr="001576C8">
        <w:rPr>
          <w:noProof/>
        </w:rPr>
        <w:t>, 235-36.</w:t>
      </w:r>
    </w:p>
  </w:endnote>
  <w:endnote w:id="100">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r w:rsidRPr="001576C8">
        <w:rPr>
          <w:noProof/>
        </w:rPr>
        <w:t>Ibid., 233.</w:t>
      </w:r>
    </w:p>
  </w:endnote>
  <w:endnote w:id="101">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Pr>
          <w:noProof/>
        </w:rPr>
        <w:t>Nūrsī</w:t>
      </w:r>
      <w:r w:rsidRPr="001576C8">
        <w:rPr>
          <w:noProof/>
        </w:rPr>
        <w:t xml:space="preserve">, </w:t>
      </w:r>
      <w:r w:rsidRPr="001576C8">
        <w:rPr>
          <w:i/>
          <w:noProof/>
        </w:rPr>
        <w:t>The Letters</w:t>
      </w:r>
      <w:r w:rsidRPr="001576C8">
        <w:rPr>
          <w:noProof/>
        </w:rPr>
        <w:t>, 68.</w:t>
      </w:r>
      <w:r w:rsidRPr="001576C8">
        <w:t xml:space="preserve"> </w:t>
      </w:r>
    </w:p>
  </w:endnote>
  <w:endnote w:id="102">
    <w:p w:rsidR="00FD33CE" w:rsidRPr="001576C8" w:rsidRDefault="00FD33CE" w:rsidP="00331BA2">
      <w:pPr>
        <w:pStyle w:val="englishfootnote"/>
        <w:jc w:val="both"/>
      </w:pPr>
      <w:r w:rsidRPr="001576C8">
        <w:rPr>
          <w:rStyle w:val="EndnoteReference"/>
          <w:rFonts w:asciiTheme="majorBidi" w:eastAsia="MS Mincho" w:hAnsiTheme="majorBidi" w:cstheme="majorBidi"/>
        </w:rPr>
        <w:endnoteRef/>
      </w:r>
      <w:r w:rsidRPr="001576C8">
        <w:t xml:space="preserve"> </w:t>
      </w:r>
      <w:proofErr w:type="gramStart"/>
      <w:r w:rsidRPr="001576C8">
        <w:t xml:space="preserve">Quoted in </w:t>
      </w:r>
      <w:r w:rsidRPr="001576C8">
        <w:rPr>
          <w:noProof/>
        </w:rPr>
        <w:t xml:space="preserve">Sener Dilek, "The </w:t>
      </w:r>
      <w:r>
        <w:rPr>
          <w:noProof/>
        </w:rPr>
        <w:t>Risāle-i Nūr</w:t>
      </w:r>
      <w:r w:rsidRPr="001576C8">
        <w:rPr>
          <w:noProof/>
        </w:rPr>
        <w:t xml:space="preserve">'s Method and Aim," in </w:t>
      </w:r>
      <w:r w:rsidRPr="001576C8">
        <w:rPr>
          <w:i/>
          <w:noProof/>
        </w:rPr>
        <w:t xml:space="preserve">International Symposium the Reconstruction of Islamic Thought in the Twentieth Century and </w:t>
      </w:r>
      <w:r>
        <w:rPr>
          <w:i/>
          <w:noProof/>
        </w:rPr>
        <w:t>Bedī’uzzamān Sa’īd Nūrsī</w:t>
      </w:r>
      <w:r w:rsidRPr="001576C8">
        <w:rPr>
          <w:noProof/>
        </w:rPr>
        <w:t xml:space="preserve"> (Istanbul</w:t>
      </w:r>
      <w:r w:rsidR="00660D51" w:rsidRPr="001576C8">
        <w:rPr>
          <w:noProof/>
        </w:rPr>
        <w:fldChar w:fldCharType="begin"/>
      </w:r>
      <w:r w:rsidRPr="001576C8">
        <w:instrText xml:space="preserve"> XE "Istanbul" </w:instrText>
      </w:r>
      <w:r w:rsidR="00660D51" w:rsidRPr="001576C8">
        <w:rPr>
          <w:noProof/>
        </w:rPr>
        <w:fldChar w:fldCharType="end"/>
      </w:r>
      <w:r w:rsidRPr="001576C8">
        <w:rPr>
          <w:noProof/>
        </w:rPr>
        <w:t xml:space="preserve">: Sozler, 1992), </w:t>
      </w:r>
      <w:r>
        <w:rPr>
          <w:noProof/>
        </w:rPr>
        <w:t xml:space="preserve">p: </w:t>
      </w:r>
      <w:r w:rsidRPr="001576C8">
        <w:rPr>
          <w:noProof/>
        </w:rPr>
        <w:t>116.</w:t>
      </w:r>
      <w:proofErr w:type="gramEnd"/>
    </w:p>
  </w:endnote>
  <w:endnote w:id="103">
    <w:p w:rsidR="00FD33CE" w:rsidRPr="00865CC9" w:rsidRDefault="00FD33CE" w:rsidP="00331BA2">
      <w:pPr>
        <w:pStyle w:val="englishfootnote"/>
        <w:jc w:val="both"/>
      </w:pPr>
      <w:r w:rsidRPr="001576C8">
        <w:rPr>
          <w:rStyle w:val="EndnoteReference"/>
          <w:rFonts w:asciiTheme="majorBidi" w:eastAsia="MS Mincho" w:hAnsiTheme="majorBidi" w:cstheme="majorBidi"/>
        </w:rPr>
        <w:endnoteRef/>
      </w:r>
      <w:r>
        <w:rPr>
          <w:noProof/>
        </w:rPr>
        <w:t>Nūrsī</w:t>
      </w:r>
      <w:r w:rsidRPr="001576C8">
        <w:rPr>
          <w:noProof/>
        </w:rPr>
        <w:t xml:space="preserve">, </w:t>
      </w:r>
      <w:r w:rsidRPr="001576C8">
        <w:rPr>
          <w:i/>
          <w:noProof/>
        </w:rPr>
        <w:t>The Letters</w:t>
      </w:r>
      <w:r w:rsidRPr="001576C8">
        <w:rPr>
          <w:noProof/>
        </w:rPr>
        <w:t xml:space="preserve">, 38,68-9; for explanation see Sukran Vahide, "A Survey of the Main Spiritual Themes of the </w:t>
      </w:r>
      <w:r>
        <w:rPr>
          <w:noProof/>
        </w:rPr>
        <w:t>Risāle-i Nūr</w:t>
      </w:r>
      <w:r w:rsidRPr="001576C8">
        <w:rPr>
          <w:noProof/>
        </w:rPr>
        <w:t xml:space="preserve">," in </w:t>
      </w:r>
      <w:r w:rsidRPr="001576C8">
        <w:rPr>
          <w:i/>
          <w:noProof/>
        </w:rPr>
        <w:t xml:space="preserve">Spiritual Dimensions of </w:t>
      </w:r>
      <w:r>
        <w:rPr>
          <w:i/>
          <w:noProof/>
        </w:rPr>
        <w:t>Bedī’uzzamān Sa’īd Nūrsī</w:t>
      </w:r>
      <w:r w:rsidRPr="001576C8">
        <w:rPr>
          <w:i/>
          <w:noProof/>
        </w:rPr>
        <w:t xml:space="preserve">'s </w:t>
      </w:r>
      <w:r>
        <w:rPr>
          <w:i/>
          <w:noProof/>
        </w:rPr>
        <w:t>Risāle-i Nūr</w:t>
      </w:r>
      <w:r w:rsidRPr="001576C8">
        <w:rPr>
          <w:noProof/>
        </w:rPr>
        <w:t>, ed. İbrahim M Abu Rabi (Albany: State University of New York press, 2008), 7; also consult Dilek, "</w:t>
      </w:r>
      <w:r>
        <w:rPr>
          <w:noProof/>
        </w:rPr>
        <w:t>Risāle-i Nūr</w:t>
      </w:r>
      <w:r w:rsidRPr="001576C8">
        <w:rPr>
          <w:noProof/>
        </w:rPr>
        <w:t xml:space="preserve">'s Method and Aim," 116-17; Marcia Hermansen, "Faith Development and Spiritual Maturation in the Works of </w:t>
      </w:r>
      <w:r>
        <w:rPr>
          <w:noProof/>
        </w:rPr>
        <w:t>Sa’īd</w:t>
      </w:r>
      <w:r w:rsidRPr="001576C8">
        <w:rPr>
          <w:noProof/>
        </w:rPr>
        <w:t xml:space="preserve"> </w:t>
      </w:r>
      <w:r>
        <w:rPr>
          <w:noProof/>
        </w:rPr>
        <w:t>Nūrsī</w:t>
      </w:r>
      <w:r w:rsidRPr="001576C8">
        <w:rPr>
          <w:noProof/>
        </w:rPr>
        <w:t xml:space="preserve">," in </w:t>
      </w:r>
      <w:r w:rsidRPr="001576C8">
        <w:rPr>
          <w:i/>
          <w:noProof/>
        </w:rPr>
        <w:t xml:space="preserve">Spiritual Dimensions of </w:t>
      </w:r>
      <w:r>
        <w:rPr>
          <w:i/>
          <w:noProof/>
        </w:rPr>
        <w:t>Bedī’uzzamān Sa’īd Nūrsī</w:t>
      </w:r>
      <w:r w:rsidRPr="001576C8">
        <w:rPr>
          <w:i/>
          <w:noProof/>
        </w:rPr>
        <w:t xml:space="preserve">'s </w:t>
      </w:r>
      <w:r>
        <w:rPr>
          <w:i/>
          <w:noProof/>
        </w:rPr>
        <w:t>Risāle-i Nūr</w:t>
      </w:r>
      <w:r w:rsidRPr="001576C8">
        <w:rPr>
          <w:noProof/>
        </w:rPr>
        <w:t xml:space="preserve">, ed. İbrahim M Abu Rabi (Albany: State University of New York press, 2008), 94; Turner, </w:t>
      </w:r>
      <w:r w:rsidRPr="001576C8">
        <w:rPr>
          <w:i/>
          <w:noProof/>
        </w:rPr>
        <w:t>The Quran Revealed</w:t>
      </w:r>
      <w:r w:rsidRPr="001576C8">
        <w:rPr>
          <w:noProof/>
        </w:rPr>
        <w:t xml:space="preserve">, </w:t>
      </w:r>
      <w:r>
        <w:rPr>
          <w:noProof/>
        </w:rPr>
        <w:t xml:space="preserve">p: </w:t>
      </w:r>
      <w:r w:rsidRPr="001576C8">
        <w:rPr>
          <w:noProof/>
        </w:rPr>
        <w:t>350.</w:t>
      </w:r>
      <w:r w:rsidRPr="00865CC9">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TFFAC1738t00">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uhammadi Quranic Font">
    <w:altName w:val="Arabic Typesetting"/>
    <w:charset w:val="00"/>
    <w:family w:val="script"/>
    <w:pitch w:val="variable"/>
    <w:sig w:usb0="00000000"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dobe Caslon Pro">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CE" w:rsidRPr="008757F9" w:rsidRDefault="00660D51" w:rsidP="005215BD">
    <w:pPr>
      <w:pStyle w:val="Footer"/>
      <w:ind w:firstLine="0"/>
      <w:jc w:val="center"/>
      <w:rPr>
        <w:sz w:val="20"/>
      </w:rPr>
    </w:pPr>
    <w:r w:rsidRPr="008757F9">
      <w:rPr>
        <w:rStyle w:val="PageNumber"/>
        <w:sz w:val="20"/>
      </w:rPr>
      <w:fldChar w:fldCharType="begin"/>
    </w:r>
    <w:r w:rsidR="00FD33CE" w:rsidRPr="008757F9">
      <w:rPr>
        <w:rStyle w:val="PageNumber"/>
        <w:sz w:val="20"/>
      </w:rPr>
      <w:instrText xml:space="preserve">PAGE  </w:instrText>
    </w:r>
    <w:r w:rsidRPr="008757F9">
      <w:rPr>
        <w:rStyle w:val="PageNumber"/>
        <w:sz w:val="20"/>
      </w:rPr>
      <w:fldChar w:fldCharType="separate"/>
    </w:r>
    <w:r w:rsidR="00470AC3">
      <w:rPr>
        <w:rStyle w:val="PageNumber"/>
        <w:noProof/>
        <w:sz w:val="20"/>
      </w:rPr>
      <w:t>86</w:t>
    </w:r>
    <w:r w:rsidRPr="008757F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CE" w:rsidRPr="008757F9" w:rsidRDefault="00660D51" w:rsidP="005215BD">
    <w:pPr>
      <w:pStyle w:val="Footer"/>
      <w:ind w:firstLine="0"/>
      <w:jc w:val="center"/>
      <w:rPr>
        <w:sz w:val="20"/>
        <w:szCs w:val="20"/>
      </w:rPr>
    </w:pPr>
    <w:r w:rsidRPr="008757F9">
      <w:rPr>
        <w:rStyle w:val="PageNumber"/>
        <w:sz w:val="20"/>
        <w:szCs w:val="20"/>
      </w:rPr>
      <w:fldChar w:fldCharType="begin"/>
    </w:r>
    <w:r w:rsidR="00FD33CE" w:rsidRPr="008757F9">
      <w:rPr>
        <w:rStyle w:val="PageNumber"/>
        <w:sz w:val="20"/>
        <w:szCs w:val="20"/>
      </w:rPr>
      <w:instrText xml:space="preserve">PAGE  </w:instrText>
    </w:r>
    <w:r w:rsidRPr="008757F9">
      <w:rPr>
        <w:rStyle w:val="PageNumber"/>
        <w:sz w:val="20"/>
        <w:szCs w:val="20"/>
      </w:rPr>
      <w:fldChar w:fldCharType="separate"/>
    </w:r>
    <w:r w:rsidR="00470AC3">
      <w:rPr>
        <w:rStyle w:val="PageNumber"/>
        <w:noProof/>
        <w:sz w:val="20"/>
        <w:szCs w:val="20"/>
      </w:rPr>
      <w:t>87</w:t>
    </w:r>
    <w:r w:rsidRPr="008757F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92594"/>
      <w:docPartObj>
        <w:docPartGallery w:val="Page Numbers (Bottom of Page)"/>
        <w:docPartUnique/>
      </w:docPartObj>
    </w:sdtPr>
    <w:sdtEndPr>
      <w:rPr>
        <w:noProof/>
      </w:rPr>
    </w:sdtEndPr>
    <w:sdtContent>
      <w:p w:rsidR="00FD33CE" w:rsidRDefault="00FD33CE" w:rsidP="005C48B0">
        <w:pPr>
          <w:pStyle w:val="Footer"/>
          <w:ind w:firstLine="0"/>
          <w:jc w:val="center"/>
        </w:pPr>
        <w:r w:rsidRPr="00D40A76">
          <w:rPr>
            <w:noProof/>
            <w:sz w:val="20"/>
            <w:szCs w:val="20"/>
          </w:rPr>
          <w:drawing>
            <wp:anchor distT="0" distB="0" distL="114300" distR="114300" simplePos="0" relativeHeight="251657216" behindDoc="1" locked="0" layoutInCell="1" allowOverlap="1">
              <wp:simplePos x="0" y="0"/>
              <wp:positionH relativeFrom="column">
                <wp:posOffset>4098166</wp:posOffset>
              </wp:positionH>
              <wp:positionV relativeFrom="paragraph">
                <wp:posOffset>-34786</wp:posOffset>
              </wp:positionV>
              <wp:extent cx="728082" cy="267630"/>
              <wp:effectExtent l="19050" t="0" r="0" b="0"/>
              <wp:wrapNone/>
              <wp:docPr id="5"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082" cy="267629"/>
                      </a:xfrm>
                      <a:prstGeom prst="rect">
                        <a:avLst/>
                      </a:prstGeom>
                      <a:noFill/>
                      <a:ln w="9525">
                        <a:noFill/>
                        <a:miter lim="800000"/>
                        <a:headEnd/>
                        <a:tailEnd/>
                      </a:ln>
                    </pic:spPr>
                  </pic:pic>
                </a:graphicData>
              </a:graphic>
            </wp:anchor>
          </w:drawing>
        </w:r>
        <w:r w:rsidR="00660D51" w:rsidRPr="00D40A76">
          <w:rPr>
            <w:sz w:val="20"/>
            <w:szCs w:val="20"/>
          </w:rPr>
          <w:fldChar w:fldCharType="begin"/>
        </w:r>
        <w:r w:rsidRPr="00D40A76">
          <w:rPr>
            <w:sz w:val="20"/>
            <w:szCs w:val="20"/>
          </w:rPr>
          <w:instrText xml:space="preserve"> PAGE   \* MERGEFORMAT </w:instrText>
        </w:r>
        <w:r w:rsidR="00660D51" w:rsidRPr="00D40A76">
          <w:rPr>
            <w:sz w:val="20"/>
            <w:szCs w:val="20"/>
          </w:rPr>
          <w:fldChar w:fldCharType="separate"/>
        </w:r>
        <w:r w:rsidR="00470AC3">
          <w:rPr>
            <w:noProof/>
            <w:sz w:val="20"/>
            <w:szCs w:val="20"/>
          </w:rPr>
          <w:t>71</w:t>
        </w:r>
        <w:r w:rsidR="00660D51" w:rsidRPr="00D40A7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46E" w:rsidRDefault="0031446E" w:rsidP="0069328E">
      <w:r>
        <w:separator/>
      </w:r>
    </w:p>
  </w:footnote>
  <w:footnote w:type="continuationSeparator" w:id="0">
    <w:p w:rsidR="0031446E" w:rsidRDefault="0031446E" w:rsidP="0069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CE" w:rsidRPr="00220682" w:rsidRDefault="00FD33CE" w:rsidP="004B273A">
    <w:pPr>
      <w:pStyle w:val="Header"/>
      <w:pBdr>
        <w:bottom w:val="single" w:sz="12" w:space="1" w:color="auto"/>
      </w:pBdr>
      <w:ind w:firstLine="0"/>
      <w:jc w:val="center"/>
      <w:rPr>
        <w:b/>
        <w:bCs/>
        <w:i/>
        <w:iCs/>
        <w:sz w:val="20"/>
      </w:rPr>
    </w:pPr>
    <w:r w:rsidRPr="00220682">
      <w:rPr>
        <w:b/>
        <w:bCs/>
        <w:i/>
        <w:iCs/>
        <w:sz w:val="20"/>
      </w:rPr>
      <w:t xml:space="preserve">Journal of Islamic &amp; Religious Studies, </w:t>
    </w:r>
    <w:r>
      <w:rPr>
        <w:b/>
        <w:bCs/>
        <w:i/>
        <w:iCs/>
        <w:sz w:val="20"/>
      </w:rPr>
      <w:t>July - Dec 2020</w:t>
    </w:r>
    <w:r w:rsidRPr="00220682">
      <w:rPr>
        <w:b/>
        <w:bCs/>
        <w:i/>
        <w:iCs/>
        <w:sz w:val="20"/>
      </w:rPr>
      <w:t xml:space="preserve">, Volume: </w:t>
    </w:r>
    <w:r>
      <w:rPr>
        <w:b/>
        <w:bCs/>
        <w:i/>
        <w:iCs/>
        <w:sz w:val="20"/>
      </w:rPr>
      <w:t>5</w:t>
    </w:r>
    <w:r w:rsidRPr="00220682">
      <w:rPr>
        <w:b/>
        <w:bCs/>
        <w:i/>
        <w:iCs/>
        <w:sz w:val="20"/>
      </w:rPr>
      <w:t xml:space="preserve">, Issue: </w:t>
    </w:r>
    <w:r>
      <w:rPr>
        <w:b/>
        <w:bCs/>
        <w:i/>
        <w:iCs/>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CE" w:rsidRPr="0031563B" w:rsidRDefault="00660D51" w:rsidP="00916133">
    <w:pPr>
      <w:pStyle w:val="Header"/>
      <w:pBdr>
        <w:bottom w:val="single" w:sz="12" w:space="1" w:color="auto"/>
      </w:pBdr>
      <w:ind w:firstLine="0"/>
      <w:jc w:val="center"/>
      <w:rPr>
        <w:b/>
        <w:bCs/>
        <w:i/>
        <w:iCs/>
        <w:sz w:val="20"/>
        <w:szCs w:val="20"/>
      </w:rPr>
    </w:pPr>
    <w:fldSimple w:instr=" STYLEREF  &quot;Heading 1&quot;  \* MERGEFORMAT ">
      <w:r w:rsidR="00470AC3" w:rsidRPr="00470AC3">
        <w:rPr>
          <w:b/>
          <w:bCs/>
          <w:i/>
          <w:iCs/>
          <w:noProof/>
          <w:sz w:val="20"/>
          <w:szCs w:val="20"/>
        </w:rPr>
        <w:t xml:space="preserve">Risālah-i-Nūr in Turkey: An </w:t>
      </w:r>
      <w:r w:rsidR="00470AC3">
        <w:rPr>
          <w:noProof/>
        </w:rPr>
        <w:t>Analytical Review</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CE" w:rsidRPr="00AD530C" w:rsidRDefault="00660D51" w:rsidP="004B273A">
    <w:pPr>
      <w:pStyle w:val="Header"/>
      <w:ind w:firstLine="0"/>
      <w:rPr>
        <w:b/>
        <w:bCs/>
        <w:i/>
        <w:iCs/>
        <w:sz w:val="18"/>
        <w:szCs w:val="20"/>
      </w:rPr>
    </w:pPr>
    <w:r>
      <w:rPr>
        <w:b/>
        <w:bCs/>
        <w:i/>
        <w:iCs/>
        <w:noProof/>
        <w:sz w:val="18"/>
        <w:szCs w:val="20"/>
      </w:rPr>
      <w:pict>
        <v:roundrect id="AutoShape 1" o:spid="_x0000_s4097" style="position:absolute;left:0;text-align:left;margin-left:226.3pt;margin-top:-29.55pt;width:153.45pt;height:58.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" fillcolor="#d8d8d8 [2732]" stroked="f" strokeweight="1.5pt">
          <v:textbox inset=".72pt,0,.72pt,0">
            <w:txbxContent>
              <w:p w:rsidR="00FD33CE" w:rsidRPr="00554D44" w:rsidRDefault="00FD33CE" w:rsidP="008757F9">
                <w:pPr>
                  <w:spacing w:before="0" w:after="0"/>
                  <w:ind w:firstLine="0"/>
                  <w:jc w:val="center"/>
                  <w:rPr>
                    <w:rFonts w:ascii="Times New Roman" w:hAnsi="Times New Roman"/>
                    <w:color w:val="FFFFFF" w:themeColor="background1"/>
                    <w:sz w:val="16"/>
                    <w:szCs w:val="16"/>
                  </w:rPr>
                </w:pPr>
                <w:r w:rsidRPr="00554D44">
                  <w:rPr>
                    <w:rFonts w:ascii="Times New Roman" w:hAnsi="Times New Roman"/>
                    <w:b/>
                    <w:bCs/>
                    <w:color w:val="FFFFFF" w:themeColor="background1"/>
                    <w:sz w:val="16"/>
                    <w:szCs w:val="16"/>
                    <w:highlight w:val="black"/>
                  </w:rPr>
                  <w:t>OPEN ACCESS</w:t>
                </w:r>
                <w:r w:rsidRPr="00554D44">
                  <w:rPr>
                    <w:rFonts w:ascii="Times New Roman" w:hAnsi="Times New Roman"/>
                    <w:sz w:val="16"/>
                    <w:szCs w:val="16"/>
                    <w:highlight w:val="black"/>
                  </w:rPr>
                  <w:t>S</w:t>
                </w:r>
              </w:p>
              <w:p w:rsidR="00FD33CE" w:rsidRPr="00554D44" w:rsidRDefault="00FD33CE"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Journal of Islamic &amp; Religious Studies</w:t>
                </w:r>
              </w:p>
              <w:p w:rsidR="00FD33CE" w:rsidRPr="00554D44" w:rsidRDefault="00FD33CE"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ISSN (Online):</w:t>
                </w:r>
                <w:r w:rsidRPr="00554D44">
                  <w:rPr>
                    <w:rFonts w:ascii="Times New Roman" w:hAnsi="Times New Roman"/>
                    <w:b/>
                    <w:bCs/>
                    <w:i/>
                    <w:iCs/>
                    <w:sz w:val="16"/>
                    <w:szCs w:val="16"/>
                    <w:lang w:val="en-GB"/>
                  </w:rPr>
                  <w:t>2519-7118</w:t>
                </w:r>
              </w:p>
              <w:p w:rsidR="00FD33CE" w:rsidRPr="00554D44" w:rsidRDefault="00FD33CE"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 xml:space="preserve">ISSN (Print): </w:t>
                </w:r>
                <w:r w:rsidRPr="00554D44">
                  <w:rPr>
                    <w:rFonts w:ascii="Times New Roman" w:hAnsi="Times New Roman"/>
                    <w:b/>
                    <w:bCs/>
                    <w:i/>
                    <w:iCs/>
                    <w:sz w:val="16"/>
                    <w:szCs w:val="16"/>
                  </w:rPr>
                  <w:t>2518-5330</w:t>
                </w:r>
              </w:p>
              <w:p w:rsidR="00FD33CE" w:rsidRPr="00554D44" w:rsidRDefault="00FD33CE"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www.uoh.edu.pk/jirs</w:t>
                </w:r>
              </w:p>
            </w:txbxContent>
          </v:textbox>
        </v:roundrect>
      </w:pict>
    </w:r>
    <w:r w:rsidR="00FD33CE" w:rsidRPr="00481A16">
      <w:rPr>
        <w:rFonts w:cstheme="majorBidi"/>
        <w:b/>
        <w:bCs/>
        <w:i/>
        <w:iCs/>
        <w:sz w:val="18"/>
        <w:szCs w:val="20"/>
      </w:rPr>
      <w:t>JIRS</w:t>
    </w:r>
    <w:r w:rsidR="00FD33CE" w:rsidRPr="00481A16">
      <w:rPr>
        <w:b/>
        <w:bCs/>
        <w:i/>
        <w:iCs/>
        <w:sz w:val="18"/>
        <w:szCs w:val="20"/>
      </w:rPr>
      <w:t xml:space="preserve">, </w:t>
    </w:r>
    <w:r w:rsidR="00FD33CE" w:rsidRPr="00AD530C">
      <w:rPr>
        <w:b/>
        <w:bCs/>
        <w:i/>
        <w:iCs/>
        <w:sz w:val="18"/>
        <w:szCs w:val="20"/>
      </w:rPr>
      <w:t xml:space="preserve">Vol. </w:t>
    </w:r>
    <w:r w:rsidR="00FD33CE">
      <w:rPr>
        <w:b/>
        <w:bCs/>
        <w:i/>
        <w:iCs/>
        <w:sz w:val="18"/>
        <w:szCs w:val="20"/>
      </w:rPr>
      <w:t>5, Issue. 2, July - Dec 2020</w:t>
    </w:r>
  </w:p>
  <w:p w:rsidR="00FD33CE" w:rsidRPr="00481A16" w:rsidRDefault="00FD33CE" w:rsidP="00D817B9">
    <w:pPr>
      <w:ind w:firstLine="0"/>
      <w:rPr>
        <w:rFonts w:eastAsia="Times New Roman" w:cs="Calibri"/>
        <w:b/>
        <w:bCs/>
        <w:i/>
        <w:iCs/>
        <w:color w:val="000000"/>
        <w:sz w:val="18"/>
        <w:szCs w:val="18"/>
      </w:rPr>
    </w:pPr>
    <w:r>
      <w:rPr>
        <w:b/>
        <w:bCs/>
        <w:i/>
        <w:iCs/>
        <w:sz w:val="18"/>
        <w:szCs w:val="20"/>
      </w:rPr>
      <w:t>DOI:</w:t>
    </w:r>
    <w:r w:rsidRPr="00331BA2">
      <w:t xml:space="preserve"> </w:t>
    </w:r>
    <w:r w:rsidRPr="00331BA2">
      <w:rPr>
        <w:b/>
        <w:bCs/>
        <w:i/>
        <w:iCs/>
        <w:sz w:val="18"/>
        <w:szCs w:val="20"/>
      </w:rPr>
      <w:t>10.36476/JIRS.5:2.12.2020.18</w:t>
    </w:r>
    <w:r>
      <w:rPr>
        <w:b/>
        <w:bCs/>
        <w:i/>
        <w:iCs/>
        <w:sz w:val="18"/>
        <w:szCs w:val="20"/>
      </w:rPr>
      <w:t xml:space="preserve">, </w:t>
    </w:r>
    <w:r w:rsidRPr="00AD530C">
      <w:rPr>
        <w:b/>
        <w:bCs/>
        <w:i/>
        <w:iCs/>
        <w:sz w:val="18"/>
        <w:szCs w:val="20"/>
      </w:rPr>
      <w:t xml:space="preserve">PP: </w:t>
    </w:r>
    <w:r>
      <w:rPr>
        <w:b/>
        <w:bCs/>
        <w:i/>
        <w:iCs/>
        <w:sz w:val="18"/>
        <w:szCs w:val="20"/>
      </w:rPr>
      <w:t>71-92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14781"/>
    <w:multiLevelType w:val="hybridMultilevel"/>
    <w:tmpl w:val="A906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A35EB"/>
    <w:multiLevelType w:val="hybridMultilevel"/>
    <w:tmpl w:val="5A7E03C0"/>
    <w:lvl w:ilvl="0" w:tplc="34C49070">
      <w:start w:val="1"/>
      <w:numFmt w:val="bullet"/>
      <w:pStyle w:val="Numberingstyle"/>
      <w:lvlText w:val=""/>
      <w:lvlJc w:val="left"/>
      <w:pPr>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ur-P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95D06"/>
    <w:multiLevelType w:val="hybridMultilevel"/>
    <w:tmpl w:val="B9F0DE04"/>
    <w:lvl w:ilvl="0" w:tplc="DAB044B2">
      <w:start w:val="1"/>
      <w:numFmt w:val="decimal"/>
      <w:pStyle w:val="numbering12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8A7A72"/>
    <w:multiLevelType w:val="hybridMultilevel"/>
    <w:tmpl w:val="7D12B44C"/>
    <w:lvl w:ilvl="0" w:tplc="8926F1C0">
      <w:start w:val="1"/>
      <w:numFmt w:val="decimal"/>
      <w:pStyle w:val="Numbering123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9F4811"/>
    <w:multiLevelType w:val="hybridMultilevel"/>
    <w:tmpl w:val="D0C250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002DB"/>
    <w:multiLevelType w:val="hybridMultilevel"/>
    <w:tmpl w:val="6F0A68A8"/>
    <w:lvl w:ilvl="0" w:tplc="864A5E14">
      <w:start w:val="1"/>
      <w:numFmt w:val="decimal"/>
      <w:pStyle w:val="NumberingNor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0E1B4C"/>
    <w:multiLevelType w:val="hybridMultilevel"/>
    <w:tmpl w:val="D46C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956AE"/>
    <w:multiLevelType w:val="hybridMultilevel"/>
    <w:tmpl w:val="F472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97210"/>
    <w:multiLevelType w:val="hybridMultilevel"/>
    <w:tmpl w:val="5FBA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37324"/>
    <w:multiLevelType w:val="hybridMultilevel"/>
    <w:tmpl w:val="CA6A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2C92714"/>
    <w:multiLevelType w:val="hybridMultilevel"/>
    <w:tmpl w:val="D3809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E773E"/>
    <w:multiLevelType w:val="hybridMultilevel"/>
    <w:tmpl w:val="C8F0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E1278"/>
    <w:multiLevelType w:val="hybridMultilevel"/>
    <w:tmpl w:val="73E8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61A24"/>
    <w:multiLevelType w:val="hybridMultilevel"/>
    <w:tmpl w:val="35323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839ED"/>
    <w:multiLevelType w:val="hybridMultilevel"/>
    <w:tmpl w:val="D7C8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11D53"/>
    <w:multiLevelType w:val="hybridMultilevel"/>
    <w:tmpl w:val="0F52F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F7357"/>
    <w:multiLevelType w:val="hybridMultilevel"/>
    <w:tmpl w:val="8C5E5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D7480"/>
    <w:multiLevelType w:val="hybridMultilevel"/>
    <w:tmpl w:val="52EA3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41A0E"/>
    <w:multiLevelType w:val="hybridMultilevel"/>
    <w:tmpl w:val="BDAA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D16AF"/>
    <w:multiLevelType w:val="hybridMultilevel"/>
    <w:tmpl w:val="C598FA6C"/>
    <w:lvl w:ilvl="0" w:tplc="533C8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E1BA7"/>
    <w:multiLevelType w:val="hybridMultilevel"/>
    <w:tmpl w:val="9340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065929"/>
    <w:multiLevelType w:val="hybridMultilevel"/>
    <w:tmpl w:val="09D0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10DB8"/>
    <w:multiLevelType w:val="hybridMultilevel"/>
    <w:tmpl w:val="E85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C02E58"/>
    <w:multiLevelType w:val="hybridMultilevel"/>
    <w:tmpl w:val="355EA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74833"/>
    <w:multiLevelType w:val="hybridMultilevel"/>
    <w:tmpl w:val="0186D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C67D5"/>
    <w:multiLevelType w:val="hybridMultilevel"/>
    <w:tmpl w:val="0A9ECDA2"/>
    <w:lvl w:ilvl="0" w:tplc="69CE83E0">
      <w:start w:val="1"/>
      <w:numFmt w:val="decimal"/>
      <w:pStyle w:val="questionofchapter5bol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4D6469"/>
    <w:multiLevelType w:val="hybridMultilevel"/>
    <w:tmpl w:val="0E4E23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36E5E"/>
    <w:multiLevelType w:val="hybridMultilevel"/>
    <w:tmpl w:val="36804286"/>
    <w:lvl w:ilvl="0" w:tplc="807A58A8">
      <w:start w:val="1"/>
      <w:numFmt w:val="decimal"/>
      <w:pStyle w:val="NumberingArab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9435CD"/>
    <w:multiLevelType w:val="hybridMultilevel"/>
    <w:tmpl w:val="8132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922FC2"/>
    <w:multiLevelType w:val="hybridMultilevel"/>
    <w:tmpl w:val="7938D544"/>
    <w:lvl w:ilvl="0" w:tplc="50424C7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E2DA1"/>
    <w:multiLevelType w:val="hybridMultilevel"/>
    <w:tmpl w:val="1FE2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A4E10"/>
    <w:multiLevelType w:val="hybridMultilevel"/>
    <w:tmpl w:val="2830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736D3"/>
    <w:multiLevelType w:val="hybridMultilevel"/>
    <w:tmpl w:val="FB8E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9F5D73"/>
    <w:multiLevelType w:val="hybridMultilevel"/>
    <w:tmpl w:val="973E9190"/>
    <w:lvl w:ilvl="0" w:tplc="8A96121A">
      <w:start w:val="1"/>
      <w:numFmt w:val="bullet"/>
      <w:pStyle w:val="zelinumberi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28"/>
  </w:num>
  <w:num w:numId="4">
    <w:abstractNumId w:val="22"/>
  </w:num>
  <w:num w:numId="5">
    <w:abstractNumId w:val="27"/>
  </w:num>
  <w:num w:numId="6">
    <w:abstractNumId w:val="19"/>
  </w:num>
  <w:num w:numId="7">
    <w:abstractNumId w:val="14"/>
  </w:num>
  <w:num w:numId="8">
    <w:abstractNumId w:val="20"/>
  </w:num>
  <w:num w:numId="9">
    <w:abstractNumId w:val="6"/>
    <w:lvlOverride w:ilvl="0">
      <w:startOverride w:val="1"/>
    </w:lvlOverride>
  </w:num>
  <w:num w:numId="10">
    <w:abstractNumId w:val="13"/>
  </w:num>
  <w:num w:numId="11">
    <w:abstractNumId w:val="25"/>
  </w:num>
  <w:num w:numId="12">
    <w:abstractNumId w:val="7"/>
  </w:num>
  <w:num w:numId="13">
    <w:abstractNumId w:val="29"/>
  </w:num>
  <w:num w:numId="14">
    <w:abstractNumId w:val="4"/>
  </w:num>
  <w:num w:numId="15">
    <w:abstractNumId w:val="23"/>
  </w:num>
  <w:num w:numId="16">
    <w:abstractNumId w:val="2"/>
  </w:num>
  <w:num w:numId="17">
    <w:abstractNumId w:val="3"/>
  </w:num>
  <w:num w:numId="18">
    <w:abstractNumId w:val="34"/>
  </w:num>
  <w:num w:numId="19">
    <w:abstractNumId w:val="26"/>
  </w:num>
  <w:num w:numId="20">
    <w:abstractNumId w:val="9"/>
  </w:num>
  <w:num w:numId="21">
    <w:abstractNumId w:val="8"/>
  </w:num>
  <w:num w:numId="22">
    <w:abstractNumId w:val="18"/>
  </w:num>
  <w:num w:numId="23">
    <w:abstractNumId w:val="11"/>
  </w:num>
  <w:num w:numId="24">
    <w:abstractNumId w:val="30"/>
  </w:num>
  <w:num w:numId="25">
    <w:abstractNumId w:val="15"/>
  </w:num>
  <w:num w:numId="26">
    <w:abstractNumId w:val="24"/>
  </w:num>
  <w:num w:numId="27">
    <w:abstractNumId w:val="21"/>
  </w:num>
  <w:num w:numId="28">
    <w:abstractNumId w:val="16"/>
  </w:num>
  <w:num w:numId="2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3"/>
  </w:num>
  <w:num w:numId="32">
    <w:abstractNumId w:val="5"/>
  </w:num>
  <w:num w:numId="33">
    <w:abstractNumId w:val="31"/>
  </w:num>
  <w:num w:numId="34">
    <w:abstractNumId w:val="32"/>
  </w:num>
  <w:num w:numId="35">
    <w:abstractNumId w:val="12"/>
  </w:num>
  <w:num w:numId="36">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3314"/>
    <o:shapelayout v:ext="edit">
      <o:idmap v:ext="edit" data="4"/>
    </o:shapelayout>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jM2MzcxMTcyMTI0MjVR0lEKTi0uzszPAykwNK8FAIssVG0tAAAA"/>
  </w:docVars>
  <w:rsids>
    <w:rsidRoot w:val="00B252CF"/>
    <w:rsid w:val="00001E51"/>
    <w:rsid w:val="00003B72"/>
    <w:rsid w:val="0000446D"/>
    <w:rsid w:val="00004EA2"/>
    <w:rsid w:val="0001044B"/>
    <w:rsid w:val="00014205"/>
    <w:rsid w:val="00017F0D"/>
    <w:rsid w:val="00023BA8"/>
    <w:rsid w:val="000245CB"/>
    <w:rsid w:val="000254FA"/>
    <w:rsid w:val="00026717"/>
    <w:rsid w:val="00027B87"/>
    <w:rsid w:val="000334ED"/>
    <w:rsid w:val="00033C63"/>
    <w:rsid w:val="00034C8D"/>
    <w:rsid w:val="00034D1B"/>
    <w:rsid w:val="00035B47"/>
    <w:rsid w:val="00036118"/>
    <w:rsid w:val="00043030"/>
    <w:rsid w:val="0004421C"/>
    <w:rsid w:val="00050EFC"/>
    <w:rsid w:val="00052C9F"/>
    <w:rsid w:val="00053076"/>
    <w:rsid w:val="00054AE5"/>
    <w:rsid w:val="00055976"/>
    <w:rsid w:val="000605D0"/>
    <w:rsid w:val="00061FB7"/>
    <w:rsid w:val="000660B8"/>
    <w:rsid w:val="00071A3A"/>
    <w:rsid w:val="00073CCC"/>
    <w:rsid w:val="000744E6"/>
    <w:rsid w:val="00075734"/>
    <w:rsid w:val="00082080"/>
    <w:rsid w:val="00083DA8"/>
    <w:rsid w:val="00084B6C"/>
    <w:rsid w:val="00085067"/>
    <w:rsid w:val="00085C37"/>
    <w:rsid w:val="000860B8"/>
    <w:rsid w:val="0008784D"/>
    <w:rsid w:val="000914A8"/>
    <w:rsid w:val="000963D7"/>
    <w:rsid w:val="00097150"/>
    <w:rsid w:val="000977FC"/>
    <w:rsid w:val="000A264E"/>
    <w:rsid w:val="000A4E6F"/>
    <w:rsid w:val="000A626B"/>
    <w:rsid w:val="000A69B0"/>
    <w:rsid w:val="000A6CC5"/>
    <w:rsid w:val="000A7792"/>
    <w:rsid w:val="000B2070"/>
    <w:rsid w:val="000B22E2"/>
    <w:rsid w:val="000B5A59"/>
    <w:rsid w:val="000B7023"/>
    <w:rsid w:val="000C6C1E"/>
    <w:rsid w:val="000D01B3"/>
    <w:rsid w:val="000D0203"/>
    <w:rsid w:val="000D095A"/>
    <w:rsid w:val="000D0A9C"/>
    <w:rsid w:val="000D0F12"/>
    <w:rsid w:val="000D21E0"/>
    <w:rsid w:val="000D2668"/>
    <w:rsid w:val="000D3894"/>
    <w:rsid w:val="000D5FD6"/>
    <w:rsid w:val="000D7CC2"/>
    <w:rsid w:val="000E1F52"/>
    <w:rsid w:val="000E202C"/>
    <w:rsid w:val="000E3E7B"/>
    <w:rsid w:val="000E4223"/>
    <w:rsid w:val="000E4BE4"/>
    <w:rsid w:val="000E7B60"/>
    <w:rsid w:val="000F1651"/>
    <w:rsid w:val="000F1927"/>
    <w:rsid w:val="000F2EC3"/>
    <w:rsid w:val="000F419E"/>
    <w:rsid w:val="000F6B14"/>
    <w:rsid w:val="000F7580"/>
    <w:rsid w:val="000F7966"/>
    <w:rsid w:val="0010005D"/>
    <w:rsid w:val="00102F9F"/>
    <w:rsid w:val="00104666"/>
    <w:rsid w:val="0010686B"/>
    <w:rsid w:val="001100E5"/>
    <w:rsid w:val="00112383"/>
    <w:rsid w:val="0012289C"/>
    <w:rsid w:val="001228AC"/>
    <w:rsid w:val="00127C78"/>
    <w:rsid w:val="00130F53"/>
    <w:rsid w:val="00135088"/>
    <w:rsid w:val="00135347"/>
    <w:rsid w:val="001357AE"/>
    <w:rsid w:val="00137B3E"/>
    <w:rsid w:val="00140BAA"/>
    <w:rsid w:val="001422C5"/>
    <w:rsid w:val="001444D0"/>
    <w:rsid w:val="001454B5"/>
    <w:rsid w:val="001512DA"/>
    <w:rsid w:val="001528B5"/>
    <w:rsid w:val="00153DB9"/>
    <w:rsid w:val="0015450E"/>
    <w:rsid w:val="00156315"/>
    <w:rsid w:val="00160671"/>
    <w:rsid w:val="00161D0D"/>
    <w:rsid w:val="00161FD9"/>
    <w:rsid w:val="001630FC"/>
    <w:rsid w:val="00163B77"/>
    <w:rsid w:val="001654FD"/>
    <w:rsid w:val="001719AE"/>
    <w:rsid w:val="001739F8"/>
    <w:rsid w:val="00175A8C"/>
    <w:rsid w:val="001773AD"/>
    <w:rsid w:val="00177EB2"/>
    <w:rsid w:val="00180224"/>
    <w:rsid w:val="001809FE"/>
    <w:rsid w:val="0018163E"/>
    <w:rsid w:val="00181D3A"/>
    <w:rsid w:val="0018214F"/>
    <w:rsid w:val="001858C1"/>
    <w:rsid w:val="00185EAF"/>
    <w:rsid w:val="00190F05"/>
    <w:rsid w:val="001925D3"/>
    <w:rsid w:val="001933F7"/>
    <w:rsid w:val="0019406A"/>
    <w:rsid w:val="00194798"/>
    <w:rsid w:val="0019711E"/>
    <w:rsid w:val="001A0267"/>
    <w:rsid w:val="001A1752"/>
    <w:rsid w:val="001A3372"/>
    <w:rsid w:val="001A3C18"/>
    <w:rsid w:val="001A5503"/>
    <w:rsid w:val="001B06BF"/>
    <w:rsid w:val="001B1B43"/>
    <w:rsid w:val="001B5B14"/>
    <w:rsid w:val="001B606B"/>
    <w:rsid w:val="001C03FE"/>
    <w:rsid w:val="001C2B77"/>
    <w:rsid w:val="001C50DB"/>
    <w:rsid w:val="001C681B"/>
    <w:rsid w:val="001D1669"/>
    <w:rsid w:val="001D2A5E"/>
    <w:rsid w:val="001D39D8"/>
    <w:rsid w:val="001E4267"/>
    <w:rsid w:val="001E5024"/>
    <w:rsid w:val="001E560B"/>
    <w:rsid w:val="001E738B"/>
    <w:rsid w:val="001E7CEC"/>
    <w:rsid w:val="001F02D4"/>
    <w:rsid w:val="001F0BF0"/>
    <w:rsid w:val="001F1191"/>
    <w:rsid w:val="001F1E8F"/>
    <w:rsid w:val="001F2341"/>
    <w:rsid w:val="00210062"/>
    <w:rsid w:val="00220682"/>
    <w:rsid w:val="00221725"/>
    <w:rsid w:val="002217FF"/>
    <w:rsid w:val="0022456E"/>
    <w:rsid w:val="002257BA"/>
    <w:rsid w:val="002340CC"/>
    <w:rsid w:val="00235D28"/>
    <w:rsid w:val="002367E7"/>
    <w:rsid w:val="00240F6D"/>
    <w:rsid w:val="002433DD"/>
    <w:rsid w:val="002441C9"/>
    <w:rsid w:val="00244CD7"/>
    <w:rsid w:val="00252731"/>
    <w:rsid w:val="00253FB5"/>
    <w:rsid w:val="00254081"/>
    <w:rsid w:val="00254200"/>
    <w:rsid w:val="002572ED"/>
    <w:rsid w:val="002603BA"/>
    <w:rsid w:val="002609B3"/>
    <w:rsid w:val="002625C6"/>
    <w:rsid w:val="002667AB"/>
    <w:rsid w:val="0027098C"/>
    <w:rsid w:val="00270B5E"/>
    <w:rsid w:val="00272A8C"/>
    <w:rsid w:val="00272B32"/>
    <w:rsid w:val="00274E1C"/>
    <w:rsid w:val="0027514B"/>
    <w:rsid w:val="00275EBE"/>
    <w:rsid w:val="00277186"/>
    <w:rsid w:val="00277791"/>
    <w:rsid w:val="00280A8F"/>
    <w:rsid w:val="00282F1F"/>
    <w:rsid w:val="002833D1"/>
    <w:rsid w:val="00284D12"/>
    <w:rsid w:val="00284E6A"/>
    <w:rsid w:val="00286FD5"/>
    <w:rsid w:val="002906B5"/>
    <w:rsid w:val="0029150E"/>
    <w:rsid w:val="00292D2D"/>
    <w:rsid w:val="002937BB"/>
    <w:rsid w:val="00295FCC"/>
    <w:rsid w:val="00297467"/>
    <w:rsid w:val="002A1CB7"/>
    <w:rsid w:val="002A4F35"/>
    <w:rsid w:val="002A5573"/>
    <w:rsid w:val="002A6ECE"/>
    <w:rsid w:val="002B2FBB"/>
    <w:rsid w:val="002B4B0C"/>
    <w:rsid w:val="002C1E0E"/>
    <w:rsid w:val="002C347E"/>
    <w:rsid w:val="002C39F6"/>
    <w:rsid w:val="002C45FF"/>
    <w:rsid w:val="002C4DD3"/>
    <w:rsid w:val="002C5DEF"/>
    <w:rsid w:val="002D46C1"/>
    <w:rsid w:val="002D6794"/>
    <w:rsid w:val="002D6EE6"/>
    <w:rsid w:val="002D7BB0"/>
    <w:rsid w:val="002E5F4C"/>
    <w:rsid w:val="002F206D"/>
    <w:rsid w:val="002F209A"/>
    <w:rsid w:val="002F3058"/>
    <w:rsid w:val="002F339F"/>
    <w:rsid w:val="002F60C4"/>
    <w:rsid w:val="002F69AE"/>
    <w:rsid w:val="002F6A04"/>
    <w:rsid w:val="002F72D4"/>
    <w:rsid w:val="00300B48"/>
    <w:rsid w:val="0030106C"/>
    <w:rsid w:val="003052B4"/>
    <w:rsid w:val="00306695"/>
    <w:rsid w:val="0030777A"/>
    <w:rsid w:val="0031177D"/>
    <w:rsid w:val="003117B4"/>
    <w:rsid w:val="00311D37"/>
    <w:rsid w:val="00312629"/>
    <w:rsid w:val="0031280F"/>
    <w:rsid w:val="0031446E"/>
    <w:rsid w:val="0031563B"/>
    <w:rsid w:val="00316E49"/>
    <w:rsid w:val="00322BAF"/>
    <w:rsid w:val="00324520"/>
    <w:rsid w:val="00325308"/>
    <w:rsid w:val="003273F1"/>
    <w:rsid w:val="003316F2"/>
    <w:rsid w:val="00331BA2"/>
    <w:rsid w:val="00331C8A"/>
    <w:rsid w:val="00332017"/>
    <w:rsid w:val="003323A6"/>
    <w:rsid w:val="00335C4F"/>
    <w:rsid w:val="00337B2A"/>
    <w:rsid w:val="00337F55"/>
    <w:rsid w:val="00342AAF"/>
    <w:rsid w:val="00342AE1"/>
    <w:rsid w:val="003446B0"/>
    <w:rsid w:val="0034757D"/>
    <w:rsid w:val="00350C0F"/>
    <w:rsid w:val="00351A3A"/>
    <w:rsid w:val="003540A4"/>
    <w:rsid w:val="00354571"/>
    <w:rsid w:val="00356E92"/>
    <w:rsid w:val="00357E13"/>
    <w:rsid w:val="00360586"/>
    <w:rsid w:val="003647BF"/>
    <w:rsid w:val="00374619"/>
    <w:rsid w:val="00376C38"/>
    <w:rsid w:val="003802FB"/>
    <w:rsid w:val="00382512"/>
    <w:rsid w:val="00382676"/>
    <w:rsid w:val="00382D7E"/>
    <w:rsid w:val="00382FBB"/>
    <w:rsid w:val="003845D7"/>
    <w:rsid w:val="003850B2"/>
    <w:rsid w:val="003854AF"/>
    <w:rsid w:val="003861DE"/>
    <w:rsid w:val="00390274"/>
    <w:rsid w:val="00392605"/>
    <w:rsid w:val="00396CA0"/>
    <w:rsid w:val="00397B4D"/>
    <w:rsid w:val="003A3827"/>
    <w:rsid w:val="003A4AB2"/>
    <w:rsid w:val="003A66B8"/>
    <w:rsid w:val="003B23F6"/>
    <w:rsid w:val="003B5AFA"/>
    <w:rsid w:val="003B7250"/>
    <w:rsid w:val="003C3BAE"/>
    <w:rsid w:val="003C4472"/>
    <w:rsid w:val="003C44F8"/>
    <w:rsid w:val="003C4B80"/>
    <w:rsid w:val="003C6D3E"/>
    <w:rsid w:val="003C6EA1"/>
    <w:rsid w:val="003D0240"/>
    <w:rsid w:val="003D063B"/>
    <w:rsid w:val="003D153B"/>
    <w:rsid w:val="003D2AB9"/>
    <w:rsid w:val="003D3575"/>
    <w:rsid w:val="003D601F"/>
    <w:rsid w:val="003D6DEE"/>
    <w:rsid w:val="003D72DD"/>
    <w:rsid w:val="003E0D50"/>
    <w:rsid w:val="003E1996"/>
    <w:rsid w:val="003E2740"/>
    <w:rsid w:val="003E3AED"/>
    <w:rsid w:val="003E44A2"/>
    <w:rsid w:val="003E55FB"/>
    <w:rsid w:val="003E6A96"/>
    <w:rsid w:val="003F04CD"/>
    <w:rsid w:val="003F3487"/>
    <w:rsid w:val="003F4012"/>
    <w:rsid w:val="003F4051"/>
    <w:rsid w:val="003F6F62"/>
    <w:rsid w:val="00400141"/>
    <w:rsid w:val="00402C1F"/>
    <w:rsid w:val="0040603B"/>
    <w:rsid w:val="00406A34"/>
    <w:rsid w:val="004076B1"/>
    <w:rsid w:val="00415A21"/>
    <w:rsid w:val="00415B85"/>
    <w:rsid w:val="00417B62"/>
    <w:rsid w:val="00424D50"/>
    <w:rsid w:val="00424EFE"/>
    <w:rsid w:val="00425C3A"/>
    <w:rsid w:val="00425EC1"/>
    <w:rsid w:val="00426ABD"/>
    <w:rsid w:val="00426E40"/>
    <w:rsid w:val="00431815"/>
    <w:rsid w:val="0043586C"/>
    <w:rsid w:val="00436618"/>
    <w:rsid w:val="004465D9"/>
    <w:rsid w:val="00450303"/>
    <w:rsid w:val="004519E0"/>
    <w:rsid w:val="0045400F"/>
    <w:rsid w:val="004540E6"/>
    <w:rsid w:val="0045589D"/>
    <w:rsid w:val="00457FF7"/>
    <w:rsid w:val="00460559"/>
    <w:rsid w:val="00464925"/>
    <w:rsid w:val="00466941"/>
    <w:rsid w:val="00470AC3"/>
    <w:rsid w:val="00471BA7"/>
    <w:rsid w:val="00473159"/>
    <w:rsid w:val="00473AAA"/>
    <w:rsid w:val="0047426F"/>
    <w:rsid w:val="00474A27"/>
    <w:rsid w:val="0047516C"/>
    <w:rsid w:val="0048097B"/>
    <w:rsid w:val="00480CAE"/>
    <w:rsid w:val="00481A16"/>
    <w:rsid w:val="004826F2"/>
    <w:rsid w:val="00482A5F"/>
    <w:rsid w:val="004838DD"/>
    <w:rsid w:val="004846D7"/>
    <w:rsid w:val="00484C97"/>
    <w:rsid w:val="0048516B"/>
    <w:rsid w:val="00490FDE"/>
    <w:rsid w:val="004914DC"/>
    <w:rsid w:val="0049240E"/>
    <w:rsid w:val="00493BF8"/>
    <w:rsid w:val="004957C7"/>
    <w:rsid w:val="00495E2F"/>
    <w:rsid w:val="00495E4C"/>
    <w:rsid w:val="004A0624"/>
    <w:rsid w:val="004A1D46"/>
    <w:rsid w:val="004A354C"/>
    <w:rsid w:val="004A3B40"/>
    <w:rsid w:val="004A4445"/>
    <w:rsid w:val="004A4570"/>
    <w:rsid w:val="004A4899"/>
    <w:rsid w:val="004A738E"/>
    <w:rsid w:val="004B273A"/>
    <w:rsid w:val="004B52FC"/>
    <w:rsid w:val="004B55BC"/>
    <w:rsid w:val="004B55C7"/>
    <w:rsid w:val="004B6183"/>
    <w:rsid w:val="004B6A52"/>
    <w:rsid w:val="004C302E"/>
    <w:rsid w:val="004C3D7A"/>
    <w:rsid w:val="004C4DE4"/>
    <w:rsid w:val="004C5071"/>
    <w:rsid w:val="004D0C0E"/>
    <w:rsid w:val="004D0C3E"/>
    <w:rsid w:val="004D1A4E"/>
    <w:rsid w:val="004D3490"/>
    <w:rsid w:val="004D4F32"/>
    <w:rsid w:val="004E231A"/>
    <w:rsid w:val="004E2F05"/>
    <w:rsid w:val="004E3D71"/>
    <w:rsid w:val="004E615E"/>
    <w:rsid w:val="004E6697"/>
    <w:rsid w:val="004F27FA"/>
    <w:rsid w:val="004F5E9F"/>
    <w:rsid w:val="004F7A88"/>
    <w:rsid w:val="004F7D99"/>
    <w:rsid w:val="00501E8E"/>
    <w:rsid w:val="005021C3"/>
    <w:rsid w:val="00503504"/>
    <w:rsid w:val="00504A97"/>
    <w:rsid w:val="00504D4D"/>
    <w:rsid w:val="005059E9"/>
    <w:rsid w:val="0050697A"/>
    <w:rsid w:val="00507068"/>
    <w:rsid w:val="00510C0D"/>
    <w:rsid w:val="00511540"/>
    <w:rsid w:val="00512B54"/>
    <w:rsid w:val="00514166"/>
    <w:rsid w:val="0051691E"/>
    <w:rsid w:val="00516EAF"/>
    <w:rsid w:val="0052049E"/>
    <w:rsid w:val="00520D9B"/>
    <w:rsid w:val="0052155E"/>
    <w:rsid w:val="005215BD"/>
    <w:rsid w:val="005224CC"/>
    <w:rsid w:val="005241FE"/>
    <w:rsid w:val="005245EF"/>
    <w:rsid w:val="005321B3"/>
    <w:rsid w:val="0053358C"/>
    <w:rsid w:val="005346CF"/>
    <w:rsid w:val="00534B34"/>
    <w:rsid w:val="005357F6"/>
    <w:rsid w:val="00536C0C"/>
    <w:rsid w:val="005403D9"/>
    <w:rsid w:val="0054065B"/>
    <w:rsid w:val="00542482"/>
    <w:rsid w:val="00545198"/>
    <w:rsid w:val="005459D3"/>
    <w:rsid w:val="005464C0"/>
    <w:rsid w:val="00552487"/>
    <w:rsid w:val="0055272D"/>
    <w:rsid w:val="00554ABE"/>
    <w:rsid w:val="00554D44"/>
    <w:rsid w:val="005560AF"/>
    <w:rsid w:val="00556322"/>
    <w:rsid w:val="005639F6"/>
    <w:rsid w:val="00563E80"/>
    <w:rsid w:val="0056482A"/>
    <w:rsid w:val="005650AB"/>
    <w:rsid w:val="00565D2F"/>
    <w:rsid w:val="00565F1E"/>
    <w:rsid w:val="00566DD2"/>
    <w:rsid w:val="00573C02"/>
    <w:rsid w:val="00576DF2"/>
    <w:rsid w:val="00577CDA"/>
    <w:rsid w:val="00582050"/>
    <w:rsid w:val="00582784"/>
    <w:rsid w:val="00582C46"/>
    <w:rsid w:val="005832FC"/>
    <w:rsid w:val="00584817"/>
    <w:rsid w:val="0058481A"/>
    <w:rsid w:val="00584940"/>
    <w:rsid w:val="00586340"/>
    <w:rsid w:val="00586B19"/>
    <w:rsid w:val="0058727A"/>
    <w:rsid w:val="00593747"/>
    <w:rsid w:val="00594371"/>
    <w:rsid w:val="00594F1F"/>
    <w:rsid w:val="00595E57"/>
    <w:rsid w:val="00596D51"/>
    <w:rsid w:val="005A5BDF"/>
    <w:rsid w:val="005A6564"/>
    <w:rsid w:val="005A75DC"/>
    <w:rsid w:val="005B12EC"/>
    <w:rsid w:val="005B293A"/>
    <w:rsid w:val="005B375C"/>
    <w:rsid w:val="005B3ECC"/>
    <w:rsid w:val="005B5C8E"/>
    <w:rsid w:val="005B61C6"/>
    <w:rsid w:val="005B6891"/>
    <w:rsid w:val="005B7915"/>
    <w:rsid w:val="005C24A8"/>
    <w:rsid w:val="005C3A6D"/>
    <w:rsid w:val="005C3C15"/>
    <w:rsid w:val="005C4681"/>
    <w:rsid w:val="005C48B0"/>
    <w:rsid w:val="005C5CC5"/>
    <w:rsid w:val="005C7C7F"/>
    <w:rsid w:val="005D0C21"/>
    <w:rsid w:val="005E1925"/>
    <w:rsid w:val="005E23DB"/>
    <w:rsid w:val="005E3647"/>
    <w:rsid w:val="005E698F"/>
    <w:rsid w:val="005F0490"/>
    <w:rsid w:val="005F05AF"/>
    <w:rsid w:val="005F0792"/>
    <w:rsid w:val="005F07AA"/>
    <w:rsid w:val="005F118E"/>
    <w:rsid w:val="00601423"/>
    <w:rsid w:val="00603FAD"/>
    <w:rsid w:val="00604407"/>
    <w:rsid w:val="00605D6C"/>
    <w:rsid w:val="0061114F"/>
    <w:rsid w:val="00614C65"/>
    <w:rsid w:val="00615719"/>
    <w:rsid w:val="006167FD"/>
    <w:rsid w:val="00616C2C"/>
    <w:rsid w:val="00617C33"/>
    <w:rsid w:val="00621F44"/>
    <w:rsid w:val="0062365B"/>
    <w:rsid w:val="00624643"/>
    <w:rsid w:val="00626926"/>
    <w:rsid w:val="0063361C"/>
    <w:rsid w:val="00633E67"/>
    <w:rsid w:val="00634F9C"/>
    <w:rsid w:val="00635EC0"/>
    <w:rsid w:val="00636B0E"/>
    <w:rsid w:val="00636BCF"/>
    <w:rsid w:val="00641FD3"/>
    <w:rsid w:val="006451B4"/>
    <w:rsid w:val="00645450"/>
    <w:rsid w:val="00646850"/>
    <w:rsid w:val="00652FFC"/>
    <w:rsid w:val="006577E6"/>
    <w:rsid w:val="00660D51"/>
    <w:rsid w:val="00661C9D"/>
    <w:rsid w:val="0066346E"/>
    <w:rsid w:val="00663BC4"/>
    <w:rsid w:val="00670C42"/>
    <w:rsid w:val="006727CD"/>
    <w:rsid w:val="006733E7"/>
    <w:rsid w:val="006746D5"/>
    <w:rsid w:val="0068000B"/>
    <w:rsid w:val="006819B7"/>
    <w:rsid w:val="00684000"/>
    <w:rsid w:val="0068505C"/>
    <w:rsid w:val="00692CF5"/>
    <w:rsid w:val="0069328E"/>
    <w:rsid w:val="006934CB"/>
    <w:rsid w:val="00693B54"/>
    <w:rsid w:val="0069471D"/>
    <w:rsid w:val="00695A9F"/>
    <w:rsid w:val="00697021"/>
    <w:rsid w:val="0069788B"/>
    <w:rsid w:val="00697F9B"/>
    <w:rsid w:val="006A186C"/>
    <w:rsid w:val="006A2D28"/>
    <w:rsid w:val="006A3B88"/>
    <w:rsid w:val="006A459D"/>
    <w:rsid w:val="006A6050"/>
    <w:rsid w:val="006B44B3"/>
    <w:rsid w:val="006B4858"/>
    <w:rsid w:val="006B4E23"/>
    <w:rsid w:val="006B679D"/>
    <w:rsid w:val="006B67E9"/>
    <w:rsid w:val="006C1721"/>
    <w:rsid w:val="006C1C3A"/>
    <w:rsid w:val="006C208E"/>
    <w:rsid w:val="006C26FD"/>
    <w:rsid w:val="006C4131"/>
    <w:rsid w:val="006C4E57"/>
    <w:rsid w:val="006C7239"/>
    <w:rsid w:val="006C7393"/>
    <w:rsid w:val="006C784F"/>
    <w:rsid w:val="006D1F20"/>
    <w:rsid w:val="006D7783"/>
    <w:rsid w:val="006D7EC4"/>
    <w:rsid w:val="006E108A"/>
    <w:rsid w:val="006E2CB8"/>
    <w:rsid w:val="006E66B7"/>
    <w:rsid w:val="006E7F8D"/>
    <w:rsid w:val="006F0925"/>
    <w:rsid w:val="006F0FB1"/>
    <w:rsid w:val="006F3F5A"/>
    <w:rsid w:val="006F47FB"/>
    <w:rsid w:val="00701E78"/>
    <w:rsid w:val="00702267"/>
    <w:rsid w:val="00702412"/>
    <w:rsid w:val="00704BB8"/>
    <w:rsid w:val="00704FE5"/>
    <w:rsid w:val="00705320"/>
    <w:rsid w:val="00710B16"/>
    <w:rsid w:val="00711D52"/>
    <w:rsid w:val="00714A76"/>
    <w:rsid w:val="0071584D"/>
    <w:rsid w:val="00716F34"/>
    <w:rsid w:val="00722BFE"/>
    <w:rsid w:val="00723EA9"/>
    <w:rsid w:val="007240DA"/>
    <w:rsid w:val="00724753"/>
    <w:rsid w:val="00725A4A"/>
    <w:rsid w:val="00725BA2"/>
    <w:rsid w:val="007303A7"/>
    <w:rsid w:val="00730772"/>
    <w:rsid w:val="007311BB"/>
    <w:rsid w:val="00736A22"/>
    <w:rsid w:val="0074003D"/>
    <w:rsid w:val="007403B8"/>
    <w:rsid w:val="0074078A"/>
    <w:rsid w:val="007411E6"/>
    <w:rsid w:val="00741BC4"/>
    <w:rsid w:val="00743838"/>
    <w:rsid w:val="007441A2"/>
    <w:rsid w:val="00744395"/>
    <w:rsid w:val="007459B8"/>
    <w:rsid w:val="00746445"/>
    <w:rsid w:val="007524A7"/>
    <w:rsid w:val="0075334A"/>
    <w:rsid w:val="007547AC"/>
    <w:rsid w:val="00756DCA"/>
    <w:rsid w:val="00757258"/>
    <w:rsid w:val="007604D5"/>
    <w:rsid w:val="007634D0"/>
    <w:rsid w:val="007668DB"/>
    <w:rsid w:val="0077137B"/>
    <w:rsid w:val="00771390"/>
    <w:rsid w:val="00771915"/>
    <w:rsid w:val="00772A08"/>
    <w:rsid w:val="00774A59"/>
    <w:rsid w:val="0077520B"/>
    <w:rsid w:val="00776DB6"/>
    <w:rsid w:val="00781B78"/>
    <w:rsid w:val="00782ACB"/>
    <w:rsid w:val="00782BDD"/>
    <w:rsid w:val="00786D25"/>
    <w:rsid w:val="00792E78"/>
    <w:rsid w:val="00795F39"/>
    <w:rsid w:val="0079663B"/>
    <w:rsid w:val="007A7E57"/>
    <w:rsid w:val="007B0314"/>
    <w:rsid w:val="007B0895"/>
    <w:rsid w:val="007B1D32"/>
    <w:rsid w:val="007B1FD7"/>
    <w:rsid w:val="007B291B"/>
    <w:rsid w:val="007B35E4"/>
    <w:rsid w:val="007B6D9C"/>
    <w:rsid w:val="007B710E"/>
    <w:rsid w:val="007B79ED"/>
    <w:rsid w:val="007B7C48"/>
    <w:rsid w:val="007C296F"/>
    <w:rsid w:val="007C3329"/>
    <w:rsid w:val="007C432A"/>
    <w:rsid w:val="007C432C"/>
    <w:rsid w:val="007C66A0"/>
    <w:rsid w:val="007C68DF"/>
    <w:rsid w:val="007C770C"/>
    <w:rsid w:val="007D4BE2"/>
    <w:rsid w:val="007D6636"/>
    <w:rsid w:val="007D76F7"/>
    <w:rsid w:val="007D7E37"/>
    <w:rsid w:val="007E7B29"/>
    <w:rsid w:val="007F3ADF"/>
    <w:rsid w:val="007F4634"/>
    <w:rsid w:val="007F5119"/>
    <w:rsid w:val="007F5CA4"/>
    <w:rsid w:val="00800031"/>
    <w:rsid w:val="0080570D"/>
    <w:rsid w:val="00805711"/>
    <w:rsid w:val="00813D9F"/>
    <w:rsid w:val="0081431D"/>
    <w:rsid w:val="00814C18"/>
    <w:rsid w:val="008165B1"/>
    <w:rsid w:val="00823297"/>
    <w:rsid w:val="00826F88"/>
    <w:rsid w:val="008328D5"/>
    <w:rsid w:val="008368EB"/>
    <w:rsid w:val="00841044"/>
    <w:rsid w:val="00841424"/>
    <w:rsid w:val="008428B5"/>
    <w:rsid w:val="00844E7C"/>
    <w:rsid w:val="008477E1"/>
    <w:rsid w:val="00853EA7"/>
    <w:rsid w:val="008563D0"/>
    <w:rsid w:val="00857166"/>
    <w:rsid w:val="00864BA2"/>
    <w:rsid w:val="00864E14"/>
    <w:rsid w:val="008678B0"/>
    <w:rsid w:val="00873F83"/>
    <w:rsid w:val="008757F9"/>
    <w:rsid w:val="00880D35"/>
    <w:rsid w:val="00885471"/>
    <w:rsid w:val="00885502"/>
    <w:rsid w:val="0088633D"/>
    <w:rsid w:val="008915DF"/>
    <w:rsid w:val="00892735"/>
    <w:rsid w:val="008A03C8"/>
    <w:rsid w:val="008A349B"/>
    <w:rsid w:val="008A7246"/>
    <w:rsid w:val="008A7C98"/>
    <w:rsid w:val="008B0A0A"/>
    <w:rsid w:val="008B179F"/>
    <w:rsid w:val="008B1C95"/>
    <w:rsid w:val="008B2462"/>
    <w:rsid w:val="008B38CD"/>
    <w:rsid w:val="008B4B21"/>
    <w:rsid w:val="008B4DF0"/>
    <w:rsid w:val="008B58F8"/>
    <w:rsid w:val="008B7586"/>
    <w:rsid w:val="008C061A"/>
    <w:rsid w:val="008C0AB2"/>
    <w:rsid w:val="008C24F2"/>
    <w:rsid w:val="008C2B7F"/>
    <w:rsid w:val="008C2D30"/>
    <w:rsid w:val="008C369E"/>
    <w:rsid w:val="008C3963"/>
    <w:rsid w:val="008C3D4D"/>
    <w:rsid w:val="008C5285"/>
    <w:rsid w:val="008C7A29"/>
    <w:rsid w:val="008D2FB8"/>
    <w:rsid w:val="008D58EA"/>
    <w:rsid w:val="008E2B0E"/>
    <w:rsid w:val="008E4C5D"/>
    <w:rsid w:val="008F1014"/>
    <w:rsid w:val="008F15C6"/>
    <w:rsid w:val="008F179D"/>
    <w:rsid w:val="008F45A5"/>
    <w:rsid w:val="008F4F7A"/>
    <w:rsid w:val="008F5658"/>
    <w:rsid w:val="009001F5"/>
    <w:rsid w:val="009019A7"/>
    <w:rsid w:val="0090560A"/>
    <w:rsid w:val="009070A7"/>
    <w:rsid w:val="00907B5B"/>
    <w:rsid w:val="00910735"/>
    <w:rsid w:val="00910FBE"/>
    <w:rsid w:val="009135EC"/>
    <w:rsid w:val="00915302"/>
    <w:rsid w:val="00916133"/>
    <w:rsid w:val="00916D7F"/>
    <w:rsid w:val="00921D9C"/>
    <w:rsid w:val="009233D0"/>
    <w:rsid w:val="009238F0"/>
    <w:rsid w:val="00924F56"/>
    <w:rsid w:val="009259AF"/>
    <w:rsid w:val="00925BA8"/>
    <w:rsid w:val="00925EAC"/>
    <w:rsid w:val="00926393"/>
    <w:rsid w:val="009321C0"/>
    <w:rsid w:val="00933BD1"/>
    <w:rsid w:val="0094565B"/>
    <w:rsid w:val="009457AD"/>
    <w:rsid w:val="00946EFC"/>
    <w:rsid w:val="00950DF2"/>
    <w:rsid w:val="00951518"/>
    <w:rsid w:val="00951A9F"/>
    <w:rsid w:val="00951DD4"/>
    <w:rsid w:val="00957935"/>
    <w:rsid w:val="0096003E"/>
    <w:rsid w:val="009623D4"/>
    <w:rsid w:val="009626E5"/>
    <w:rsid w:val="0096351C"/>
    <w:rsid w:val="00967016"/>
    <w:rsid w:val="009701D8"/>
    <w:rsid w:val="00976999"/>
    <w:rsid w:val="00976BF0"/>
    <w:rsid w:val="00976E3D"/>
    <w:rsid w:val="00976F20"/>
    <w:rsid w:val="009777BC"/>
    <w:rsid w:val="0098137D"/>
    <w:rsid w:val="009838CB"/>
    <w:rsid w:val="00984424"/>
    <w:rsid w:val="00986095"/>
    <w:rsid w:val="009869AD"/>
    <w:rsid w:val="00987CB1"/>
    <w:rsid w:val="00991378"/>
    <w:rsid w:val="0099338E"/>
    <w:rsid w:val="00993681"/>
    <w:rsid w:val="00996514"/>
    <w:rsid w:val="00996B60"/>
    <w:rsid w:val="00996B99"/>
    <w:rsid w:val="00997E68"/>
    <w:rsid w:val="009A10F8"/>
    <w:rsid w:val="009A2F22"/>
    <w:rsid w:val="009A35DA"/>
    <w:rsid w:val="009A6FD9"/>
    <w:rsid w:val="009A7B5E"/>
    <w:rsid w:val="009B003F"/>
    <w:rsid w:val="009B3345"/>
    <w:rsid w:val="009B3DE7"/>
    <w:rsid w:val="009B5069"/>
    <w:rsid w:val="009B52DC"/>
    <w:rsid w:val="009B6AC5"/>
    <w:rsid w:val="009C01A7"/>
    <w:rsid w:val="009C0618"/>
    <w:rsid w:val="009C0B33"/>
    <w:rsid w:val="009C1017"/>
    <w:rsid w:val="009C164D"/>
    <w:rsid w:val="009C2BC3"/>
    <w:rsid w:val="009C2C46"/>
    <w:rsid w:val="009C4F20"/>
    <w:rsid w:val="009C6CDC"/>
    <w:rsid w:val="009C7B49"/>
    <w:rsid w:val="009C7CEC"/>
    <w:rsid w:val="009D2BA1"/>
    <w:rsid w:val="009D3A1B"/>
    <w:rsid w:val="009D60EA"/>
    <w:rsid w:val="009D66B8"/>
    <w:rsid w:val="009D79A6"/>
    <w:rsid w:val="009E2D07"/>
    <w:rsid w:val="009E46D8"/>
    <w:rsid w:val="009E5FF8"/>
    <w:rsid w:val="009E73C5"/>
    <w:rsid w:val="009E7798"/>
    <w:rsid w:val="009F06EC"/>
    <w:rsid w:val="009F07F9"/>
    <w:rsid w:val="009F1020"/>
    <w:rsid w:val="009F121F"/>
    <w:rsid w:val="009F4B8B"/>
    <w:rsid w:val="009F4EEB"/>
    <w:rsid w:val="009F4F21"/>
    <w:rsid w:val="009F711D"/>
    <w:rsid w:val="00A00A2B"/>
    <w:rsid w:val="00A071BE"/>
    <w:rsid w:val="00A122DF"/>
    <w:rsid w:val="00A14EDB"/>
    <w:rsid w:val="00A17D66"/>
    <w:rsid w:val="00A230DA"/>
    <w:rsid w:val="00A25244"/>
    <w:rsid w:val="00A258D4"/>
    <w:rsid w:val="00A26B7B"/>
    <w:rsid w:val="00A32688"/>
    <w:rsid w:val="00A33293"/>
    <w:rsid w:val="00A354D4"/>
    <w:rsid w:val="00A36FD6"/>
    <w:rsid w:val="00A37F1F"/>
    <w:rsid w:val="00A50788"/>
    <w:rsid w:val="00A50CF1"/>
    <w:rsid w:val="00A50D49"/>
    <w:rsid w:val="00A52526"/>
    <w:rsid w:val="00A525F4"/>
    <w:rsid w:val="00A54105"/>
    <w:rsid w:val="00A5557E"/>
    <w:rsid w:val="00A55C8F"/>
    <w:rsid w:val="00A5730C"/>
    <w:rsid w:val="00A623F0"/>
    <w:rsid w:val="00A66FEF"/>
    <w:rsid w:val="00A67F20"/>
    <w:rsid w:val="00A70FA7"/>
    <w:rsid w:val="00A71F95"/>
    <w:rsid w:val="00A74229"/>
    <w:rsid w:val="00A752F7"/>
    <w:rsid w:val="00A77D7B"/>
    <w:rsid w:val="00A8057A"/>
    <w:rsid w:val="00A83FBA"/>
    <w:rsid w:val="00A86018"/>
    <w:rsid w:val="00A91D82"/>
    <w:rsid w:val="00A9209C"/>
    <w:rsid w:val="00A930F7"/>
    <w:rsid w:val="00A933CA"/>
    <w:rsid w:val="00A96804"/>
    <w:rsid w:val="00AA1ABA"/>
    <w:rsid w:val="00AA40F0"/>
    <w:rsid w:val="00AA4295"/>
    <w:rsid w:val="00AA6BD2"/>
    <w:rsid w:val="00AB0E11"/>
    <w:rsid w:val="00AB2341"/>
    <w:rsid w:val="00AB25B8"/>
    <w:rsid w:val="00AB2F65"/>
    <w:rsid w:val="00AB5C68"/>
    <w:rsid w:val="00AB5E4F"/>
    <w:rsid w:val="00AB685B"/>
    <w:rsid w:val="00AB6D0A"/>
    <w:rsid w:val="00AC3B31"/>
    <w:rsid w:val="00AC45CC"/>
    <w:rsid w:val="00AD0138"/>
    <w:rsid w:val="00AD13CD"/>
    <w:rsid w:val="00AD530C"/>
    <w:rsid w:val="00AD5336"/>
    <w:rsid w:val="00AD766D"/>
    <w:rsid w:val="00AE55CE"/>
    <w:rsid w:val="00AE5927"/>
    <w:rsid w:val="00AE5CD7"/>
    <w:rsid w:val="00AE7DD0"/>
    <w:rsid w:val="00AF0487"/>
    <w:rsid w:val="00AF419B"/>
    <w:rsid w:val="00AF5547"/>
    <w:rsid w:val="00B00546"/>
    <w:rsid w:val="00B03695"/>
    <w:rsid w:val="00B05265"/>
    <w:rsid w:val="00B055D0"/>
    <w:rsid w:val="00B1044F"/>
    <w:rsid w:val="00B154F6"/>
    <w:rsid w:val="00B160A6"/>
    <w:rsid w:val="00B16477"/>
    <w:rsid w:val="00B21413"/>
    <w:rsid w:val="00B21699"/>
    <w:rsid w:val="00B245B7"/>
    <w:rsid w:val="00B252CF"/>
    <w:rsid w:val="00B3005F"/>
    <w:rsid w:val="00B356CE"/>
    <w:rsid w:val="00B37E4D"/>
    <w:rsid w:val="00B46CB2"/>
    <w:rsid w:val="00B5044B"/>
    <w:rsid w:val="00B50CD3"/>
    <w:rsid w:val="00B5161F"/>
    <w:rsid w:val="00B51958"/>
    <w:rsid w:val="00B533FD"/>
    <w:rsid w:val="00B55DFB"/>
    <w:rsid w:val="00B57319"/>
    <w:rsid w:val="00B6163D"/>
    <w:rsid w:val="00B64891"/>
    <w:rsid w:val="00B64B77"/>
    <w:rsid w:val="00B668A3"/>
    <w:rsid w:val="00B7226F"/>
    <w:rsid w:val="00B725F9"/>
    <w:rsid w:val="00B75309"/>
    <w:rsid w:val="00B75602"/>
    <w:rsid w:val="00B75DD5"/>
    <w:rsid w:val="00B76668"/>
    <w:rsid w:val="00B77A33"/>
    <w:rsid w:val="00B813D1"/>
    <w:rsid w:val="00B83E29"/>
    <w:rsid w:val="00B858A8"/>
    <w:rsid w:val="00B85B9E"/>
    <w:rsid w:val="00B8715A"/>
    <w:rsid w:val="00B912AA"/>
    <w:rsid w:val="00B9159A"/>
    <w:rsid w:val="00B91CF6"/>
    <w:rsid w:val="00BA0ED9"/>
    <w:rsid w:val="00BA1023"/>
    <w:rsid w:val="00BA15C1"/>
    <w:rsid w:val="00BA15C9"/>
    <w:rsid w:val="00BA181A"/>
    <w:rsid w:val="00BA294E"/>
    <w:rsid w:val="00BA464D"/>
    <w:rsid w:val="00BA57B6"/>
    <w:rsid w:val="00BA5EE5"/>
    <w:rsid w:val="00BB16B6"/>
    <w:rsid w:val="00BB4C62"/>
    <w:rsid w:val="00BB5EBA"/>
    <w:rsid w:val="00BC0434"/>
    <w:rsid w:val="00BC1C76"/>
    <w:rsid w:val="00BC2070"/>
    <w:rsid w:val="00BC2806"/>
    <w:rsid w:val="00BC54AD"/>
    <w:rsid w:val="00BC73C2"/>
    <w:rsid w:val="00BD22E6"/>
    <w:rsid w:val="00BD35F4"/>
    <w:rsid w:val="00BD470B"/>
    <w:rsid w:val="00BE06AE"/>
    <w:rsid w:val="00BE0F97"/>
    <w:rsid w:val="00BE2A03"/>
    <w:rsid w:val="00BE5858"/>
    <w:rsid w:val="00BE5A61"/>
    <w:rsid w:val="00BE6945"/>
    <w:rsid w:val="00BE7B24"/>
    <w:rsid w:val="00BF2AD9"/>
    <w:rsid w:val="00BF4404"/>
    <w:rsid w:val="00BF4650"/>
    <w:rsid w:val="00C000AD"/>
    <w:rsid w:val="00C00DEE"/>
    <w:rsid w:val="00C039FF"/>
    <w:rsid w:val="00C11808"/>
    <w:rsid w:val="00C13A70"/>
    <w:rsid w:val="00C159EA"/>
    <w:rsid w:val="00C20341"/>
    <w:rsid w:val="00C208B3"/>
    <w:rsid w:val="00C23C72"/>
    <w:rsid w:val="00C24019"/>
    <w:rsid w:val="00C24426"/>
    <w:rsid w:val="00C262E1"/>
    <w:rsid w:val="00C2666B"/>
    <w:rsid w:val="00C26E5B"/>
    <w:rsid w:val="00C27DA7"/>
    <w:rsid w:val="00C3106E"/>
    <w:rsid w:val="00C33D51"/>
    <w:rsid w:val="00C351C3"/>
    <w:rsid w:val="00C354C0"/>
    <w:rsid w:val="00C44D35"/>
    <w:rsid w:val="00C45B36"/>
    <w:rsid w:val="00C47EDE"/>
    <w:rsid w:val="00C506F7"/>
    <w:rsid w:val="00C531E4"/>
    <w:rsid w:val="00C575B0"/>
    <w:rsid w:val="00C60CE7"/>
    <w:rsid w:val="00C63729"/>
    <w:rsid w:val="00C641C5"/>
    <w:rsid w:val="00C65434"/>
    <w:rsid w:val="00C66460"/>
    <w:rsid w:val="00C719D5"/>
    <w:rsid w:val="00C73454"/>
    <w:rsid w:val="00C74134"/>
    <w:rsid w:val="00C74C62"/>
    <w:rsid w:val="00C75CF1"/>
    <w:rsid w:val="00C77870"/>
    <w:rsid w:val="00C80A25"/>
    <w:rsid w:val="00C80E06"/>
    <w:rsid w:val="00C831F1"/>
    <w:rsid w:val="00C83AA0"/>
    <w:rsid w:val="00C87FD7"/>
    <w:rsid w:val="00C912AE"/>
    <w:rsid w:val="00C920E3"/>
    <w:rsid w:val="00C931FD"/>
    <w:rsid w:val="00C9381D"/>
    <w:rsid w:val="00CA214A"/>
    <w:rsid w:val="00CA400E"/>
    <w:rsid w:val="00CA5FCB"/>
    <w:rsid w:val="00CA7A30"/>
    <w:rsid w:val="00CB18D0"/>
    <w:rsid w:val="00CB3F56"/>
    <w:rsid w:val="00CB46F8"/>
    <w:rsid w:val="00CB5416"/>
    <w:rsid w:val="00CB74EB"/>
    <w:rsid w:val="00CC15CD"/>
    <w:rsid w:val="00CC1A44"/>
    <w:rsid w:val="00CC20D8"/>
    <w:rsid w:val="00CC3E73"/>
    <w:rsid w:val="00CC50AC"/>
    <w:rsid w:val="00CC6684"/>
    <w:rsid w:val="00CC6D71"/>
    <w:rsid w:val="00CD174D"/>
    <w:rsid w:val="00CD513C"/>
    <w:rsid w:val="00CD6A5A"/>
    <w:rsid w:val="00CD70DC"/>
    <w:rsid w:val="00CE16A2"/>
    <w:rsid w:val="00CE2FF0"/>
    <w:rsid w:val="00CE332A"/>
    <w:rsid w:val="00CE4173"/>
    <w:rsid w:val="00CE4A75"/>
    <w:rsid w:val="00CE6490"/>
    <w:rsid w:val="00CF1855"/>
    <w:rsid w:val="00CF2C57"/>
    <w:rsid w:val="00CF3619"/>
    <w:rsid w:val="00D016E3"/>
    <w:rsid w:val="00D049A5"/>
    <w:rsid w:val="00D06032"/>
    <w:rsid w:val="00D11751"/>
    <w:rsid w:val="00D1297A"/>
    <w:rsid w:val="00D150F2"/>
    <w:rsid w:val="00D1761E"/>
    <w:rsid w:val="00D2160B"/>
    <w:rsid w:val="00D21697"/>
    <w:rsid w:val="00D21D9C"/>
    <w:rsid w:val="00D22A43"/>
    <w:rsid w:val="00D24B03"/>
    <w:rsid w:val="00D303BC"/>
    <w:rsid w:val="00D33DF7"/>
    <w:rsid w:val="00D3449E"/>
    <w:rsid w:val="00D40A76"/>
    <w:rsid w:val="00D40D05"/>
    <w:rsid w:val="00D43D8C"/>
    <w:rsid w:val="00D445FB"/>
    <w:rsid w:val="00D50943"/>
    <w:rsid w:val="00D5365E"/>
    <w:rsid w:val="00D54E8E"/>
    <w:rsid w:val="00D56E44"/>
    <w:rsid w:val="00D60340"/>
    <w:rsid w:val="00D64065"/>
    <w:rsid w:val="00D72F19"/>
    <w:rsid w:val="00D74A73"/>
    <w:rsid w:val="00D76F73"/>
    <w:rsid w:val="00D80082"/>
    <w:rsid w:val="00D817B9"/>
    <w:rsid w:val="00D834CF"/>
    <w:rsid w:val="00D8423A"/>
    <w:rsid w:val="00D870C0"/>
    <w:rsid w:val="00D90027"/>
    <w:rsid w:val="00D912B5"/>
    <w:rsid w:val="00D91801"/>
    <w:rsid w:val="00D92CF3"/>
    <w:rsid w:val="00DA0E0C"/>
    <w:rsid w:val="00DA3D12"/>
    <w:rsid w:val="00DA7694"/>
    <w:rsid w:val="00DB0CF2"/>
    <w:rsid w:val="00DB7A2F"/>
    <w:rsid w:val="00DC1231"/>
    <w:rsid w:val="00DC2A8C"/>
    <w:rsid w:val="00DC2E28"/>
    <w:rsid w:val="00DC362D"/>
    <w:rsid w:val="00DC41F5"/>
    <w:rsid w:val="00DC5202"/>
    <w:rsid w:val="00DC584E"/>
    <w:rsid w:val="00DC64F7"/>
    <w:rsid w:val="00DC7583"/>
    <w:rsid w:val="00DC75CE"/>
    <w:rsid w:val="00DD2844"/>
    <w:rsid w:val="00DD3991"/>
    <w:rsid w:val="00DD4D16"/>
    <w:rsid w:val="00DD4D48"/>
    <w:rsid w:val="00DD5AF9"/>
    <w:rsid w:val="00DD5DC4"/>
    <w:rsid w:val="00DD6C6A"/>
    <w:rsid w:val="00DD75DD"/>
    <w:rsid w:val="00DE1061"/>
    <w:rsid w:val="00DE1795"/>
    <w:rsid w:val="00DE59F7"/>
    <w:rsid w:val="00DF2313"/>
    <w:rsid w:val="00DF408B"/>
    <w:rsid w:val="00DF617D"/>
    <w:rsid w:val="00DF662C"/>
    <w:rsid w:val="00DF74B3"/>
    <w:rsid w:val="00DF7F66"/>
    <w:rsid w:val="00E02595"/>
    <w:rsid w:val="00E0283C"/>
    <w:rsid w:val="00E0348F"/>
    <w:rsid w:val="00E05594"/>
    <w:rsid w:val="00E10767"/>
    <w:rsid w:val="00E1297A"/>
    <w:rsid w:val="00E131A1"/>
    <w:rsid w:val="00E1662F"/>
    <w:rsid w:val="00E17DF8"/>
    <w:rsid w:val="00E222A8"/>
    <w:rsid w:val="00E22D58"/>
    <w:rsid w:val="00E23B3F"/>
    <w:rsid w:val="00E2411F"/>
    <w:rsid w:val="00E24A26"/>
    <w:rsid w:val="00E24BBB"/>
    <w:rsid w:val="00E27F0B"/>
    <w:rsid w:val="00E407B7"/>
    <w:rsid w:val="00E424D0"/>
    <w:rsid w:val="00E43586"/>
    <w:rsid w:val="00E44017"/>
    <w:rsid w:val="00E44D91"/>
    <w:rsid w:val="00E4672E"/>
    <w:rsid w:val="00E50D7F"/>
    <w:rsid w:val="00E5729E"/>
    <w:rsid w:val="00E573ED"/>
    <w:rsid w:val="00E64C56"/>
    <w:rsid w:val="00E65156"/>
    <w:rsid w:val="00E6550C"/>
    <w:rsid w:val="00E6602F"/>
    <w:rsid w:val="00E71663"/>
    <w:rsid w:val="00E72FD9"/>
    <w:rsid w:val="00E73E75"/>
    <w:rsid w:val="00E74ABF"/>
    <w:rsid w:val="00E75365"/>
    <w:rsid w:val="00E75822"/>
    <w:rsid w:val="00E76762"/>
    <w:rsid w:val="00E774E1"/>
    <w:rsid w:val="00E81CC1"/>
    <w:rsid w:val="00E824B3"/>
    <w:rsid w:val="00E82532"/>
    <w:rsid w:val="00E831CC"/>
    <w:rsid w:val="00E8354E"/>
    <w:rsid w:val="00E846CA"/>
    <w:rsid w:val="00E84935"/>
    <w:rsid w:val="00E84DD7"/>
    <w:rsid w:val="00E86597"/>
    <w:rsid w:val="00E86846"/>
    <w:rsid w:val="00E90431"/>
    <w:rsid w:val="00E91B6B"/>
    <w:rsid w:val="00E93AF0"/>
    <w:rsid w:val="00E965A5"/>
    <w:rsid w:val="00E96EA6"/>
    <w:rsid w:val="00EA083E"/>
    <w:rsid w:val="00EA4956"/>
    <w:rsid w:val="00EA717C"/>
    <w:rsid w:val="00EB7D70"/>
    <w:rsid w:val="00EC2793"/>
    <w:rsid w:val="00EC7CA2"/>
    <w:rsid w:val="00EC7EC2"/>
    <w:rsid w:val="00ED1280"/>
    <w:rsid w:val="00ED2F78"/>
    <w:rsid w:val="00ED31DA"/>
    <w:rsid w:val="00ED4268"/>
    <w:rsid w:val="00ED4F10"/>
    <w:rsid w:val="00ED771A"/>
    <w:rsid w:val="00ED7F89"/>
    <w:rsid w:val="00EE109E"/>
    <w:rsid w:val="00EE14B6"/>
    <w:rsid w:val="00EE4D68"/>
    <w:rsid w:val="00EE70BE"/>
    <w:rsid w:val="00EF02B0"/>
    <w:rsid w:val="00EF2546"/>
    <w:rsid w:val="00EF263E"/>
    <w:rsid w:val="00EF361A"/>
    <w:rsid w:val="00EF4341"/>
    <w:rsid w:val="00EF4388"/>
    <w:rsid w:val="00EF4580"/>
    <w:rsid w:val="00EF4974"/>
    <w:rsid w:val="00EF604B"/>
    <w:rsid w:val="00EF696E"/>
    <w:rsid w:val="00EF7672"/>
    <w:rsid w:val="00F037BA"/>
    <w:rsid w:val="00F050C1"/>
    <w:rsid w:val="00F0758B"/>
    <w:rsid w:val="00F079D0"/>
    <w:rsid w:val="00F10DC1"/>
    <w:rsid w:val="00F11D22"/>
    <w:rsid w:val="00F151CA"/>
    <w:rsid w:val="00F171E8"/>
    <w:rsid w:val="00F2128C"/>
    <w:rsid w:val="00F22375"/>
    <w:rsid w:val="00F22DDB"/>
    <w:rsid w:val="00F23E62"/>
    <w:rsid w:val="00F25F09"/>
    <w:rsid w:val="00F267FA"/>
    <w:rsid w:val="00F27BC9"/>
    <w:rsid w:val="00F3057B"/>
    <w:rsid w:val="00F32BE7"/>
    <w:rsid w:val="00F36587"/>
    <w:rsid w:val="00F37B70"/>
    <w:rsid w:val="00F40619"/>
    <w:rsid w:val="00F40691"/>
    <w:rsid w:val="00F406D8"/>
    <w:rsid w:val="00F4267D"/>
    <w:rsid w:val="00F42C8E"/>
    <w:rsid w:val="00F43208"/>
    <w:rsid w:val="00F53B4B"/>
    <w:rsid w:val="00F54A98"/>
    <w:rsid w:val="00F60C69"/>
    <w:rsid w:val="00F64AF3"/>
    <w:rsid w:val="00F654BF"/>
    <w:rsid w:val="00F67189"/>
    <w:rsid w:val="00F67D79"/>
    <w:rsid w:val="00F72CDB"/>
    <w:rsid w:val="00F75E95"/>
    <w:rsid w:val="00F76241"/>
    <w:rsid w:val="00F803D2"/>
    <w:rsid w:val="00F81DFA"/>
    <w:rsid w:val="00F84679"/>
    <w:rsid w:val="00F90F56"/>
    <w:rsid w:val="00F920BC"/>
    <w:rsid w:val="00F92277"/>
    <w:rsid w:val="00FA4FF1"/>
    <w:rsid w:val="00FA507E"/>
    <w:rsid w:val="00FA740F"/>
    <w:rsid w:val="00FB025A"/>
    <w:rsid w:val="00FB035E"/>
    <w:rsid w:val="00FB17AA"/>
    <w:rsid w:val="00FB19BC"/>
    <w:rsid w:val="00FB2411"/>
    <w:rsid w:val="00FB5D83"/>
    <w:rsid w:val="00FB5F55"/>
    <w:rsid w:val="00FB7CE5"/>
    <w:rsid w:val="00FC21B1"/>
    <w:rsid w:val="00FC2FB6"/>
    <w:rsid w:val="00FC39BB"/>
    <w:rsid w:val="00FC4664"/>
    <w:rsid w:val="00FD33CE"/>
    <w:rsid w:val="00FD36F0"/>
    <w:rsid w:val="00FD4FA7"/>
    <w:rsid w:val="00FD63B3"/>
    <w:rsid w:val="00FE00B6"/>
    <w:rsid w:val="00FE028A"/>
    <w:rsid w:val="00FE1C78"/>
    <w:rsid w:val="00FE32BF"/>
    <w:rsid w:val="00FE3B38"/>
    <w:rsid w:val="00FE3BCC"/>
    <w:rsid w:val="00FE4E8E"/>
    <w:rsid w:val="00FE5833"/>
    <w:rsid w:val="00FF2AC8"/>
    <w:rsid w:val="00FF31CC"/>
    <w:rsid w:val="00FF4865"/>
    <w:rsid w:val="00FF5B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Jameel Noori Nastaleeq"/>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472"/>
    <w:pPr>
      <w:widowControl w:val="0"/>
      <w:spacing w:before="120" w:after="120" w:line="240" w:lineRule="auto"/>
      <w:ind w:firstLine="720"/>
      <w:jc w:val="both"/>
    </w:pPr>
    <w:rPr>
      <w:rFonts w:ascii="Book Antiqua" w:eastAsia="SimSun" w:hAnsi="Book Antiqua" w:cs="Book Antiqua"/>
      <w:szCs w:val="22"/>
    </w:rPr>
  </w:style>
  <w:style w:type="paragraph" w:styleId="Heading1">
    <w:name w:val="heading 1"/>
    <w:basedOn w:val="Normal"/>
    <w:next w:val="Normal"/>
    <w:link w:val="Heading1Char"/>
    <w:uiPriority w:val="9"/>
    <w:qFormat/>
    <w:rsid w:val="00786D25"/>
    <w:pPr>
      <w:keepNext/>
      <w:ind w:firstLine="0"/>
      <w:jc w:val="center"/>
      <w:outlineLvl w:val="0"/>
    </w:pPr>
    <w:rPr>
      <w:b/>
      <w:bCs/>
      <w:i/>
      <w:iCs/>
      <w:kern w:val="32"/>
      <w:sz w:val="30"/>
      <w:szCs w:val="32"/>
    </w:rPr>
  </w:style>
  <w:style w:type="paragraph" w:styleId="Heading2">
    <w:name w:val="heading 2"/>
    <w:basedOn w:val="Normal"/>
    <w:next w:val="Normal"/>
    <w:link w:val="Heading2Char"/>
    <w:uiPriority w:val="9"/>
    <w:unhideWhenUsed/>
    <w:qFormat/>
    <w:rsid w:val="003C4472"/>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0E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817B9"/>
    <w:pPr>
      <w:keepNext/>
      <w:keepLines/>
      <w:widowControl/>
      <w:spacing w:before="200" w:after="0" w:line="276" w:lineRule="auto"/>
      <w:ind w:firstLine="0"/>
      <w:jc w:val="left"/>
      <w:outlineLvl w:val="4"/>
    </w:pPr>
    <w:rPr>
      <w:rFonts w:ascii="Cambria" w:eastAsia="Times New Roman" w:hAnsi="Cambria" w:cs="Times New Roman"/>
      <w:color w:val="243F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25"/>
    <w:rPr>
      <w:rFonts w:ascii="Book Antiqua" w:eastAsia="SimSun" w:hAnsi="Book Antiqua" w:cs="Book Antiqua"/>
      <w:b/>
      <w:bCs/>
      <w:i/>
      <w:iCs/>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semiHidden/>
    <w:unhideWhenUsed/>
    <w:qFormat/>
    <w:rsid w:val="00A258D4"/>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A258D4"/>
    <w:pPr>
      <w:spacing w:after="100"/>
      <w:ind w:left="240"/>
    </w:pPr>
  </w:style>
  <w:style w:type="paragraph" w:styleId="TOC3">
    <w:name w:val="toc 3"/>
    <w:basedOn w:val="Normal"/>
    <w:next w:val="Normal"/>
    <w:autoRedefine/>
    <w:uiPriority w:val="39"/>
    <w:unhideWhenUsed/>
    <w:rsid w:val="00A258D4"/>
    <w:pPr>
      <w:spacing w:after="100"/>
      <w:ind w:left="480"/>
    </w:pPr>
  </w:style>
  <w:style w:type="paragraph" w:styleId="BalloonText">
    <w:name w:val="Balloon Text"/>
    <w:basedOn w:val="Normal"/>
    <w:link w:val="BalloonTextChar"/>
    <w:uiPriority w:val="99"/>
    <w:semiHidden/>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semiHidden/>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3C4472"/>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EF02B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semiHidden/>
    <w:unhideWhenUsed/>
    <w:rsid w:val="00705320"/>
    <w:rPr>
      <w:sz w:val="16"/>
      <w:szCs w:val="16"/>
    </w:rPr>
  </w:style>
  <w:style w:type="character" w:customStyle="1" w:styleId="BodyText3Char">
    <w:name w:val="Body Text 3 Char"/>
    <w:basedOn w:val="DefaultParagraphFont"/>
    <w:link w:val="BodyText3"/>
    <w:uiPriority w:val="99"/>
    <w:semiHidden/>
    <w:rsid w:val="00705320"/>
    <w:rPr>
      <w:rFonts w:ascii="Garamond" w:eastAsia="SimSun" w:hAnsi="Garamond" w:cs="Times New Roman"/>
      <w:sz w:val="16"/>
      <w:szCs w:val="16"/>
    </w:rPr>
  </w:style>
  <w:style w:type="paragraph" w:styleId="TOC1">
    <w:name w:val="toc 1"/>
    <w:basedOn w:val="Normal"/>
    <w:next w:val="Normal"/>
    <w:autoRedefine/>
    <w:uiPriority w:val="39"/>
    <w:unhideWhenUsed/>
    <w:rsid w:val="005B375C"/>
    <w:pPr>
      <w:spacing w:after="100"/>
    </w:pPr>
  </w:style>
  <w:style w:type="paragraph" w:styleId="TOC4">
    <w:name w:val="toc 4"/>
    <w:basedOn w:val="Normal"/>
    <w:next w:val="Normal"/>
    <w:autoRedefine/>
    <w:uiPriority w:val="39"/>
    <w:unhideWhenUsed/>
    <w:rsid w:val="005B375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B375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B375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B375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B375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B375C"/>
    <w:pPr>
      <w:spacing w:after="100"/>
      <w:ind w:left="1760"/>
    </w:pPr>
    <w:rPr>
      <w:rFonts w:asciiTheme="minorHAnsi" w:eastAsiaTheme="minorEastAsia" w:hAnsiTheme="minorHAnsi" w:cstheme="minorBidi"/>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aliases w:val="Heding no 2,Subheading,qoute arabic,qoute Arabic"/>
    <w:uiPriority w:val="1"/>
    <w:qFormat/>
    <w:rsid w:val="0069328E"/>
    <w:pPr>
      <w:spacing w:after="0" w:line="360" w:lineRule="auto"/>
      <w:ind w:left="720" w:right="612" w:firstLine="720"/>
      <w:jc w:val="both"/>
    </w:pPr>
    <w:rPr>
      <w:rFonts w:ascii="Book Antiqua" w:eastAsia="SimSun" w:hAnsi="Book Antiqua" w:cs="Times New Roman"/>
      <w:i/>
      <w:sz w:val="20"/>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semiHidden/>
    <w:unhideWhenUsed/>
    <w:rsid w:val="00C2666B"/>
    <w:rPr>
      <w:color w:val="800080" w:themeColor="followedHyperlink"/>
      <w:u w:val="single"/>
    </w:rPr>
  </w:style>
  <w:style w:type="character" w:styleId="PlaceholderText">
    <w:name w:val="Placeholder Text"/>
    <w:basedOn w:val="DefaultParagraphFont"/>
    <w:uiPriority w:val="99"/>
    <w:semiHidden/>
    <w:rsid w:val="008165B1"/>
    <w:rPr>
      <w:color w:val="808080"/>
    </w:rPr>
  </w:style>
  <w:style w:type="paragraph" w:customStyle="1" w:styleId="EnglishArabic">
    <w:name w:val="English Arabic"/>
    <w:basedOn w:val="Normal"/>
    <w:link w:val="EnglishArabicChar"/>
    <w:rsid w:val="00473AAA"/>
    <w:rPr>
      <w:rFonts w:ascii="Traditional Arabic" w:hAnsi="Traditional Arabic" w:cs="Traditional Arabic"/>
    </w:rPr>
  </w:style>
  <w:style w:type="character" w:customStyle="1" w:styleId="EnglishArabicChar">
    <w:name w:val="English Arabic Char"/>
    <w:basedOn w:val="DefaultParagraphFont"/>
    <w:link w:val="EnglishArabic"/>
    <w:rsid w:val="00473AAA"/>
    <w:rPr>
      <w:rFonts w:ascii="Traditional Arabic" w:eastAsia="SimSun" w:hAnsi="Traditional Arabic" w:cs="Traditional Arabic"/>
      <w:szCs w:val="22"/>
    </w:rPr>
  </w:style>
  <w:style w:type="paragraph" w:styleId="Caption">
    <w:name w:val="caption"/>
    <w:basedOn w:val="Normal"/>
    <w:next w:val="Normal"/>
    <w:uiPriority w:val="35"/>
    <w:unhideWhenUsed/>
    <w:qFormat/>
    <w:rsid w:val="007E7B29"/>
    <w:pPr>
      <w:bidi/>
      <w:spacing w:after="200"/>
      <w:ind w:firstLine="576"/>
    </w:pPr>
    <w:rPr>
      <w:rFonts w:ascii="Alvi Nastaleeq" w:eastAsiaTheme="minorEastAsia" w:hAnsi="Alvi Nastaleeq" w:cs="Alvi Nastaleeq"/>
      <w:b/>
      <w:bCs/>
      <w:color w:val="4F81BD" w:themeColor="accent1"/>
      <w:sz w:val="18"/>
      <w:szCs w:val="18"/>
      <w:lang w:bidi="ur-PK"/>
    </w:rPr>
  </w:style>
  <w:style w:type="paragraph" w:styleId="Quote">
    <w:name w:val="Quote"/>
    <w:basedOn w:val="Normal"/>
    <w:next w:val="Normal"/>
    <w:link w:val="QuoteChar"/>
    <w:uiPriority w:val="29"/>
    <w:qFormat/>
    <w:rsid w:val="00277186"/>
    <w:rPr>
      <w:i/>
      <w:iCs/>
      <w:color w:val="000000" w:themeColor="text1"/>
    </w:rPr>
  </w:style>
  <w:style w:type="character" w:customStyle="1" w:styleId="QuoteChar">
    <w:name w:val="Quote Char"/>
    <w:basedOn w:val="DefaultParagraphFont"/>
    <w:link w:val="Quote"/>
    <w:uiPriority w:val="29"/>
    <w:rsid w:val="00277186"/>
    <w:rPr>
      <w:rFonts w:ascii="Book Antiqua" w:eastAsia="SimSun" w:hAnsi="Book Antiqua" w:cs="Book Antiqua"/>
      <w:i/>
      <w:iCs/>
      <w:color w:val="000000" w:themeColor="text1"/>
      <w:szCs w:val="22"/>
    </w:rPr>
  </w:style>
  <w:style w:type="character" w:customStyle="1" w:styleId="tgc">
    <w:name w:val="_tgc"/>
    <w:basedOn w:val="DefaultParagraphFont"/>
    <w:rsid w:val="00050EFC"/>
  </w:style>
  <w:style w:type="character" w:customStyle="1" w:styleId="st">
    <w:name w:val="st"/>
    <w:basedOn w:val="DefaultParagraphFont"/>
    <w:rsid w:val="00210062"/>
  </w:style>
  <w:style w:type="character" w:customStyle="1" w:styleId="l8">
    <w:name w:val="l8"/>
    <w:basedOn w:val="DefaultParagraphFont"/>
    <w:rsid w:val="00210062"/>
  </w:style>
  <w:style w:type="table" w:styleId="TableGrid">
    <w:name w:val="Table Grid"/>
    <w:basedOn w:val="TableNormal"/>
    <w:uiPriority w:val="59"/>
    <w:rsid w:val="0021006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00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DefaultParagraphFont"/>
    <w:rsid w:val="001773AD"/>
  </w:style>
  <w:style w:type="character" w:customStyle="1" w:styleId="Heading4Char">
    <w:name w:val="Heading 4 Char"/>
    <w:basedOn w:val="DefaultParagraphFont"/>
    <w:link w:val="Heading4"/>
    <w:uiPriority w:val="9"/>
    <w:rsid w:val="00C80E06"/>
    <w:rPr>
      <w:rFonts w:asciiTheme="majorHAnsi" w:eastAsiaTheme="majorEastAsia" w:hAnsiTheme="majorHAnsi" w:cstheme="majorBidi"/>
      <w:b/>
      <w:bCs/>
      <w:i/>
      <w:iCs/>
      <w:color w:val="4F81BD" w:themeColor="accent1"/>
      <w:szCs w:val="22"/>
    </w:rPr>
  </w:style>
  <w:style w:type="paragraph" w:styleId="NormalWeb">
    <w:name w:val="Normal (Web)"/>
    <w:basedOn w:val="Normal"/>
    <w:uiPriority w:val="99"/>
    <w:unhideWhenUsed/>
    <w:rsid w:val="00C80E06"/>
    <w:pPr>
      <w:widowControl/>
      <w:spacing w:after="200" w:line="276" w:lineRule="auto"/>
      <w:ind w:firstLine="0"/>
      <w:jc w:val="left"/>
    </w:pPr>
    <w:rPr>
      <w:rFonts w:ascii="Times New Roman" w:eastAsia="Calibri" w:hAnsi="Times New Roman" w:cs="Times New Roman"/>
      <w:sz w:val="24"/>
      <w:szCs w:val="24"/>
    </w:rPr>
  </w:style>
  <w:style w:type="character" w:customStyle="1" w:styleId="FootnoteTextChar1">
    <w:name w:val="Footnote Text Char1"/>
    <w:uiPriority w:val="99"/>
    <w:rsid w:val="00C80E06"/>
    <w:rPr>
      <w:rFonts w:ascii="Times New Roman" w:hAnsi="Times New Roman" w:cs="Times New Roman"/>
    </w:rPr>
  </w:style>
  <w:style w:type="character" w:styleId="CommentReference">
    <w:name w:val="annotation reference"/>
    <w:uiPriority w:val="99"/>
    <w:semiHidden/>
    <w:unhideWhenUsed/>
    <w:rsid w:val="00C80E06"/>
    <w:rPr>
      <w:sz w:val="16"/>
      <w:szCs w:val="16"/>
    </w:rPr>
  </w:style>
  <w:style w:type="paragraph" w:styleId="CommentText">
    <w:name w:val="annotation text"/>
    <w:basedOn w:val="Normal"/>
    <w:link w:val="CommentTextChar"/>
    <w:uiPriority w:val="99"/>
    <w:semiHidden/>
    <w:unhideWhenUsed/>
    <w:rsid w:val="00C80E06"/>
    <w:pPr>
      <w:widowControl/>
      <w:spacing w:after="200" w:line="276" w:lineRule="auto"/>
      <w:ind w:firstLine="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80E0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80E06"/>
    <w:rPr>
      <w:b/>
      <w:bCs/>
    </w:rPr>
  </w:style>
  <w:style w:type="character" w:customStyle="1" w:styleId="CommentSubjectChar">
    <w:name w:val="Comment Subject Char"/>
    <w:basedOn w:val="CommentTextChar"/>
    <w:link w:val="CommentSubject"/>
    <w:uiPriority w:val="99"/>
    <w:semiHidden/>
    <w:rsid w:val="00C80E06"/>
    <w:rPr>
      <w:rFonts w:ascii="Calibri" w:eastAsia="Calibri" w:hAnsi="Calibri" w:cs="Arial"/>
      <w:b/>
      <w:bCs/>
      <w:sz w:val="20"/>
      <w:szCs w:val="20"/>
    </w:rPr>
  </w:style>
  <w:style w:type="paragraph" w:styleId="Subtitle">
    <w:name w:val="Subtitle"/>
    <w:basedOn w:val="Normal"/>
    <w:next w:val="Normal"/>
    <w:link w:val="SubtitleChar"/>
    <w:uiPriority w:val="11"/>
    <w:qFormat/>
    <w:rsid w:val="00C80E06"/>
    <w:pPr>
      <w:widowControl/>
      <w:spacing w:after="60" w:line="276" w:lineRule="auto"/>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80E06"/>
    <w:rPr>
      <w:rFonts w:ascii="Cambria" w:eastAsia="Times New Roman" w:hAnsi="Cambria" w:cs="Times New Roman"/>
      <w:sz w:val="24"/>
      <w:szCs w:val="24"/>
    </w:rPr>
  </w:style>
  <w:style w:type="paragraph" w:customStyle="1" w:styleId="EnglishAbstract">
    <w:name w:val="English Abstract"/>
    <w:basedOn w:val="EnglishArabic"/>
    <w:link w:val="EnglishAbstractChar"/>
    <w:rsid w:val="00E43586"/>
    <w:pPr>
      <w:ind w:left="720" w:right="882" w:firstLine="0"/>
    </w:pPr>
  </w:style>
  <w:style w:type="character" w:customStyle="1" w:styleId="EnglishAbstractChar">
    <w:name w:val="English Abstract Char"/>
    <w:basedOn w:val="EnglishArabicChar"/>
    <w:link w:val="EnglishAbstract"/>
    <w:rsid w:val="00E43586"/>
    <w:rPr>
      <w:rFonts w:ascii="Traditional Arabic" w:eastAsia="SimSun" w:hAnsi="Traditional Arabic" w:cs="Traditional Arabic"/>
      <w:i/>
      <w:iCs/>
      <w:szCs w:val="22"/>
    </w:rPr>
  </w:style>
  <w:style w:type="paragraph" w:customStyle="1" w:styleId="EnglishQuotation">
    <w:name w:val="English Quotation"/>
    <w:basedOn w:val="Normal"/>
    <w:qFormat/>
    <w:rsid w:val="008C5285"/>
    <w:pPr>
      <w:ind w:left="432" w:right="432" w:firstLine="0"/>
    </w:pPr>
    <w:rPr>
      <w:i/>
      <w:iCs/>
    </w:rPr>
  </w:style>
  <w:style w:type="paragraph" w:customStyle="1" w:styleId="Abstract">
    <w:name w:val="Abstract"/>
    <w:basedOn w:val="EnglishAbstract"/>
    <w:link w:val="AbstractChar"/>
    <w:qFormat/>
    <w:rsid w:val="00221725"/>
    <w:pPr>
      <w:ind w:left="432" w:right="432"/>
    </w:pPr>
    <w:rPr>
      <w:rFonts w:ascii="Book Antiqua" w:hAnsi="Book Antiqua" w:cs="Book Antiqua"/>
      <w:i/>
      <w:iCs/>
      <w:noProof/>
    </w:rPr>
  </w:style>
  <w:style w:type="paragraph" w:customStyle="1" w:styleId="AuthorName">
    <w:name w:val="Author Name"/>
    <w:basedOn w:val="Normal"/>
    <w:link w:val="AuthorNameChar"/>
    <w:qFormat/>
    <w:rsid w:val="003E6A96"/>
    <w:pPr>
      <w:ind w:firstLine="0"/>
      <w:jc w:val="center"/>
    </w:pPr>
    <w:rPr>
      <w:b/>
      <w:bCs/>
      <w:i/>
      <w:iCs/>
      <w:sz w:val="24"/>
      <w:szCs w:val="30"/>
    </w:rPr>
  </w:style>
  <w:style w:type="character" w:customStyle="1" w:styleId="AbstractChar">
    <w:name w:val="Abstract Char"/>
    <w:aliases w:val="No Spacing Char,Heding no 2 Char,Subheading Char,qoute arabic Char,qoute Arabic Char"/>
    <w:basedOn w:val="EnglishAbstractChar"/>
    <w:link w:val="Abstract"/>
    <w:uiPriority w:val="1"/>
    <w:rsid w:val="00221725"/>
    <w:rPr>
      <w:rFonts w:ascii="Book Antiqua" w:eastAsia="SimSun" w:hAnsi="Book Antiqua" w:cs="Book Antiqua"/>
      <w:i/>
      <w:iCs/>
      <w:noProof/>
      <w:szCs w:val="22"/>
    </w:rPr>
  </w:style>
  <w:style w:type="paragraph" w:customStyle="1" w:styleId="Designation">
    <w:name w:val="Designation"/>
    <w:basedOn w:val="Normal"/>
    <w:link w:val="DesignationChar"/>
    <w:qFormat/>
    <w:rsid w:val="00396CA0"/>
    <w:pPr>
      <w:spacing w:before="0" w:after="0"/>
      <w:ind w:firstLine="0"/>
      <w:jc w:val="center"/>
    </w:pPr>
    <w:rPr>
      <w:b/>
      <w:bCs/>
      <w:i/>
      <w:iCs/>
    </w:rPr>
  </w:style>
  <w:style w:type="character" w:customStyle="1" w:styleId="AuthorNameChar">
    <w:name w:val="Author Name Char"/>
    <w:basedOn w:val="DefaultParagraphFont"/>
    <w:link w:val="AuthorName"/>
    <w:rsid w:val="003E6A96"/>
    <w:rPr>
      <w:rFonts w:ascii="Book Antiqua" w:eastAsia="SimSun" w:hAnsi="Book Antiqua" w:cs="Book Antiqua"/>
      <w:b/>
      <w:bCs/>
      <w:i/>
      <w:iCs/>
      <w:sz w:val="24"/>
      <w:szCs w:val="30"/>
    </w:rPr>
  </w:style>
  <w:style w:type="character" w:customStyle="1" w:styleId="ArabicQuotationChar">
    <w:name w:val="Arabic Quotation Char"/>
    <w:basedOn w:val="DefaultParagraphFont"/>
    <w:rsid w:val="00786D25"/>
    <w:rPr>
      <w:rFonts w:ascii="Traditional Arabic" w:eastAsia="Calibri" w:hAnsi="Traditional Arabic" w:cs="Traditional Arabic"/>
      <w:sz w:val="24"/>
      <w:szCs w:val="24"/>
    </w:rPr>
  </w:style>
  <w:style w:type="character" w:customStyle="1" w:styleId="DesignationChar">
    <w:name w:val="Designation Char"/>
    <w:basedOn w:val="DefaultParagraphFont"/>
    <w:link w:val="Designation"/>
    <w:rsid w:val="00396CA0"/>
    <w:rPr>
      <w:rFonts w:ascii="Book Antiqua" w:eastAsia="SimSun" w:hAnsi="Book Antiqua" w:cs="Book Antiqua"/>
      <w:b/>
      <w:bCs/>
      <w:i/>
      <w:iCs/>
      <w:szCs w:val="22"/>
    </w:rPr>
  </w:style>
  <w:style w:type="paragraph" w:customStyle="1" w:styleId="ArabicQuotation">
    <w:name w:val="Arabic Quotation"/>
    <w:basedOn w:val="Normal"/>
    <w:link w:val="ArabicQuotationChar1"/>
    <w:qFormat/>
    <w:rsid w:val="00556322"/>
    <w:pPr>
      <w:bidi/>
      <w:ind w:left="432" w:right="432" w:firstLine="14"/>
    </w:pPr>
    <w:rPr>
      <w:rFonts w:ascii="Traditional Arabic" w:eastAsia="Calibri" w:hAnsi="Traditional Arabic" w:cs="Traditional Arabic"/>
    </w:rPr>
  </w:style>
  <w:style w:type="character" w:customStyle="1" w:styleId="ArabicQuotationChar1">
    <w:name w:val="Arabic Quotation Char1"/>
    <w:basedOn w:val="DefaultParagraphFont"/>
    <w:link w:val="ArabicQuotation"/>
    <w:rsid w:val="00556322"/>
    <w:rPr>
      <w:rFonts w:ascii="Traditional Arabic" w:eastAsia="Calibri" w:hAnsi="Traditional Arabic" w:cs="Traditional Arabic"/>
      <w:szCs w:val="22"/>
    </w:rPr>
  </w:style>
  <w:style w:type="paragraph" w:customStyle="1" w:styleId="NumberingNormal">
    <w:name w:val="Numbering Normal"/>
    <w:basedOn w:val="ListParagraph"/>
    <w:link w:val="NumberingNormalChar"/>
    <w:qFormat/>
    <w:rsid w:val="0051691E"/>
    <w:pPr>
      <w:numPr>
        <w:numId w:val="2"/>
      </w:numPr>
      <w:ind w:left="734" w:hanging="547"/>
    </w:pPr>
  </w:style>
  <w:style w:type="character" w:customStyle="1" w:styleId="ListParagraphChar">
    <w:name w:val="List Paragraph Char"/>
    <w:basedOn w:val="DefaultParagraphFont"/>
    <w:link w:val="ListParagraph"/>
    <w:uiPriority w:val="34"/>
    <w:rsid w:val="0051691E"/>
    <w:rPr>
      <w:rFonts w:ascii="Book Antiqua" w:eastAsia="SimSun" w:hAnsi="Book Antiqua" w:cs="Book Antiqua"/>
      <w:szCs w:val="22"/>
    </w:rPr>
  </w:style>
  <w:style w:type="character" w:customStyle="1" w:styleId="NumberingNormalChar">
    <w:name w:val="Numbering Normal Char"/>
    <w:basedOn w:val="ListParagraphChar"/>
    <w:link w:val="NumberingNormal"/>
    <w:rsid w:val="0051691E"/>
    <w:rPr>
      <w:rFonts w:ascii="Book Antiqua" w:eastAsia="SimSun" w:hAnsi="Book Antiqua" w:cs="Book Antiqua"/>
      <w:szCs w:val="22"/>
    </w:rPr>
  </w:style>
  <w:style w:type="paragraph" w:customStyle="1" w:styleId="Footnotes">
    <w:name w:val="Footnotes"/>
    <w:basedOn w:val="Normal"/>
    <w:link w:val="FootnotesChar"/>
    <w:qFormat/>
    <w:rsid w:val="009F4F21"/>
    <w:pPr>
      <w:ind w:firstLine="0"/>
    </w:pPr>
    <w:rPr>
      <w:sz w:val="20"/>
      <w:szCs w:val="20"/>
    </w:rPr>
  </w:style>
  <w:style w:type="character" w:customStyle="1" w:styleId="FootnotesChar">
    <w:name w:val="Footnotes Char"/>
    <w:basedOn w:val="DefaultParagraphFont"/>
    <w:link w:val="Footnotes"/>
    <w:rsid w:val="009F4F21"/>
    <w:rPr>
      <w:rFonts w:ascii="Book Antiqua" w:eastAsia="SimSun" w:hAnsi="Book Antiqua" w:cs="Book Antiqua"/>
      <w:sz w:val="20"/>
      <w:szCs w:val="20"/>
    </w:rPr>
  </w:style>
  <w:style w:type="paragraph" w:customStyle="1" w:styleId="NumberingArabic">
    <w:name w:val="Numbering Arabic"/>
    <w:basedOn w:val="ListParagraph"/>
    <w:link w:val="NumberingArabicChar"/>
    <w:qFormat/>
    <w:rsid w:val="00976999"/>
    <w:pPr>
      <w:numPr>
        <w:numId w:val="3"/>
      </w:numPr>
    </w:pPr>
    <w:rPr>
      <w:rFonts w:ascii="Traditional Arabic" w:hAnsi="Traditional Arabic" w:cs="Traditional Arabic"/>
      <w:lang w:bidi="ps-AF"/>
    </w:rPr>
  </w:style>
  <w:style w:type="character" w:customStyle="1" w:styleId="NumberingArabicChar">
    <w:name w:val="Numbering Arabic Char"/>
    <w:basedOn w:val="ListParagraphChar"/>
    <w:link w:val="NumberingArabic"/>
    <w:rsid w:val="00976999"/>
    <w:rPr>
      <w:rFonts w:ascii="Traditional Arabic" w:eastAsia="SimSun" w:hAnsi="Traditional Arabic" w:cs="Traditional Arabic"/>
      <w:szCs w:val="22"/>
      <w:lang w:bidi="ps-AF"/>
    </w:rPr>
  </w:style>
  <w:style w:type="paragraph" w:customStyle="1" w:styleId="w-body-text-1">
    <w:name w:val="w-body-text-1"/>
    <w:basedOn w:val="Normal"/>
    <w:rsid w:val="00AC45CC"/>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45CC"/>
    <w:pPr>
      <w:widowControl/>
      <w:spacing w:line="276" w:lineRule="auto"/>
      <w:ind w:firstLine="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C45CC"/>
    <w:rPr>
      <w:rFonts w:eastAsiaTheme="minorEastAsia" w:cstheme="minorBidi"/>
      <w:szCs w:val="22"/>
    </w:rPr>
  </w:style>
  <w:style w:type="paragraph" w:styleId="IntenseQuote">
    <w:name w:val="Intense Quote"/>
    <w:basedOn w:val="Normal"/>
    <w:next w:val="Normal"/>
    <w:link w:val="IntenseQuoteChar"/>
    <w:qFormat/>
    <w:rsid w:val="00052C9F"/>
    <w:pPr>
      <w:widowControl/>
      <w:pBdr>
        <w:bottom w:val="single" w:sz="4" w:space="4" w:color="4F81BD"/>
      </w:pBdr>
      <w:spacing w:before="200" w:after="280"/>
      <w:ind w:left="936" w:right="936" w:firstLine="0"/>
      <w:jc w:val="left"/>
    </w:pPr>
    <w:rPr>
      <w:rFonts w:ascii="Calibri" w:eastAsia="Calibri" w:hAnsi="Calibri" w:cs="Times New Roman"/>
      <w:b/>
      <w:bCs/>
      <w:i/>
      <w:iCs/>
      <w:color w:val="4F81BD"/>
      <w:sz w:val="24"/>
      <w:szCs w:val="24"/>
    </w:rPr>
  </w:style>
  <w:style w:type="character" w:customStyle="1" w:styleId="IntenseQuoteChar">
    <w:name w:val="Intense Quote Char"/>
    <w:basedOn w:val="DefaultParagraphFont"/>
    <w:link w:val="IntenseQuote"/>
    <w:rsid w:val="00052C9F"/>
    <w:rPr>
      <w:rFonts w:ascii="Calibri" w:eastAsia="Calibri" w:hAnsi="Calibri" w:cs="Times New Roman"/>
      <w:b/>
      <w:bCs/>
      <w:i/>
      <w:iCs/>
      <w:color w:val="4F81BD"/>
      <w:sz w:val="24"/>
      <w:szCs w:val="24"/>
    </w:rPr>
  </w:style>
  <w:style w:type="paragraph" w:customStyle="1" w:styleId="txbrc3">
    <w:name w:val="txbrc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1">
    <w:name w:val="txbrp1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8">
    <w:name w:val="txbrp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7">
    <w:name w:val="txbrp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2">
    <w:name w:val="txbrt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0">
    <w:name w:val="txbrp1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2">
    <w:name w:val="txbrp1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15">
    <w:name w:val="txbrc1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7">
    <w:name w:val="txbrp1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8">
    <w:name w:val="txbrp1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4">
    <w:name w:val="txbrp1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4">
    <w:name w:val="txbrp2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5">
    <w:name w:val="txbrp2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7">
    <w:name w:val="txbrp2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8">
    <w:name w:val="txbrp2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9">
    <w:name w:val="txbrp2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3">
    <w:name w:val="txbrp3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0">
    <w:name w:val="txbrp2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4">
    <w:name w:val="txbrp3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5">
    <w:name w:val="txbrp3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0">
    <w:name w:val="txbrt3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6">
    <w:name w:val="txbrp3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1">
    <w:name w:val="txbrt3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1">
    <w:name w:val="txbrp4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9">
    <w:name w:val="txbrt3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2">
    <w:name w:val="txbrp4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3">
    <w:name w:val="txbrp4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4">
    <w:name w:val="txbrp4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5">
    <w:name w:val="txbrp4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6">
    <w:name w:val="txbrp4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0">
    <w:name w:val="txbrc5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1">
    <w:name w:val="txbrp5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3">
    <w:name w:val="txbrp5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4">
    <w:name w:val="txbrp5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6">
    <w:name w:val="txbrt5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2">
    <w:name w:val="txbrp6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9">
    <w:name w:val="txbrc5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0">
    <w:name w:val="txbrp6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3">
    <w:name w:val="txbrp6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7">
    <w:name w:val="txbrt5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4">
    <w:name w:val="txbrp6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8">
    <w:name w:val="txbrp6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72">
    <w:name w:val="txbrt7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7">
    <w:name w:val="txbrp4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table" w:styleId="MediumList2-Accent5">
    <w:name w:val="Medium List 2 Accent 5"/>
    <w:basedOn w:val="TableNormal"/>
    <w:uiPriority w:val="66"/>
    <w:rsid w:val="00052C9F"/>
    <w:pPr>
      <w:spacing w:after="0" w:line="240" w:lineRule="auto"/>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052C9F"/>
    <w:pPr>
      <w:spacing w:after="0" w:line="240" w:lineRule="auto"/>
    </w:pPr>
    <w:rPr>
      <w:rFonts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ibliography">
    <w:name w:val="Bibliography"/>
    <w:basedOn w:val="Normal"/>
    <w:next w:val="Normal"/>
    <w:uiPriority w:val="37"/>
    <w:unhideWhenUsed/>
    <w:rsid w:val="00052C9F"/>
    <w:pPr>
      <w:widowControl/>
      <w:spacing w:before="0" w:after="200" w:line="276" w:lineRule="auto"/>
      <w:ind w:firstLine="0"/>
      <w:jc w:val="left"/>
    </w:pPr>
    <w:rPr>
      <w:rFonts w:ascii="Calibri" w:eastAsia="Calibri" w:hAnsi="Calibri" w:cs="Times New Roman"/>
    </w:rPr>
  </w:style>
  <w:style w:type="character" w:customStyle="1" w:styleId="fontstyle01">
    <w:name w:val="fontstyle01"/>
    <w:basedOn w:val="DefaultParagraphFont"/>
    <w:rsid w:val="00052C9F"/>
    <w:rPr>
      <w:rFonts w:ascii="Georgia" w:hAnsi="Georgia" w:hint="default"/>
      <w:b w:val="0"/>
      <w:bCs w:val="0"/>
      <w:i w:val="0"/>
      <w:iCs w:val="0"/>
      <w:color w:val="000000"/>
      <w:sz w:val="24"/>
      <w:szCs w:val="24"/>
    </w:rPr>
  </w:style>
  <w:style w:type="character" w:customStyle="1" w:styleId="fontstyle21">
    <w:name w:val="fontstyle21"/>
    <w:basedOn w:val="DefaultParagraphFont"/>
    <w:rsid w:val="00052C9F"/>
    <w:rPr>
      <w:rFonts w:ascii="Cambria" w:hAnsi="Cambria" w:hint="default"/>
      <w:b/>
      <w:bCs/>
      <w:i w:val="0"/>
      <w:iCs w:val="0"/>
      <w:color w:val="000000"/>
      <w:sz w:val="24"/>
      <w:szCs w:val="24"/>
    </w:rPr>
  </w:style>
  <w:style w:type="character" w:customStyle="1" w:styleId="aya">
    <w:name w:val="aya"/>
    <w:basedOn w:val="DefaultParagraphFont"/>
    <w:rsid w:val="00052C9F"/>
  </w:style>
  <w:style w:type="character" w:customStyle="1" w:styleId="ayatext">
    <w:name w:val="ayatext"/>
    <w:basedOn w:val="DefaultParagraphFont"/>
    <w:rsid w:val="00052C9F"/>
  </w:style>
  <w:style w:type="character" w:customStyle="1" w:styleId="word">
    <w:name w:val="word"/>
    <w:basedOn w:val="DefaultParagraphFont"/>
    <w:rsid w:val="00052C9F"/>
  </w:style>
  <w:style w:type="paragraph" w:customStyle="1" w:styleId="publication">
    <w:name w:val="publication"/>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uthors">
    <w:name w:val="authors"/>
    <w:basedOn w:val="DefaultParagraphFont"/>
    <w:rsid w:val="00052C9F"/>
  </w:style>
  <w:style w:type="character" w:customStyle="1" w:styleId="sep">
    <w:name w:val="sep"/>
    <w:basedOn w:val="DefaultParagraphFont"/>
    <w:rsid w:val="00052C9F"/>
  </w:style>
  <w:style w:type="character" w:customStyle="1" w:styleId="vcard">
    <w:name w:val="vcard"/>
    <w:basedOn w:val="DefaultParagraphFont"/>
    <w:rsid w:val="00052C9F"/>
  </w:style>
  <w:style w:type="character" w:customStyle="1" w:styleId="longtext">
    <w:name w:val="long_text"/>
    <w:basedOn w:val="DefaultParagraphFont"/>
    <w:rsid w:val="00052C9F"/>
  </w:style>
  <w:style w:type="character" w:customStyle="1" w:styleId="fontstyle31">
    <w:name w:val="fontstyle31"/>
    <w:basedOn w:val="DefaultParagraphFont"/>
    <w:rsid w:val="00052C9F"/>
    <w:rPr>
      <w:rFonts w:ascii="Times-Italic" w:hAnsi="Times-Italic" w:hint="default"/>
      <w:b w:val="0"/>
      <w:bCs w:val="0"/>
      <w:i/>
      <w:iCs/>
      <w:color w:val="000000"/>
      <w:sz w:val="24"/>
      <w:szCs w:val="24"/>
    </w:rPr>
  </w:style>
  <w:style w:type="character" w:customStyle="1" w:styleId="fontstyle41">
    <w:name w:val="fontstyle41"/>
    <w:basedOn w:val="DefaultParagraphFont"/>
    <w:rsid w:val="00052C9F"/>
    <w:rPr>
      <w:rFonts w:ascii="TTFFAC1738t00" w:hAnsi="TTFFAC1738t00" w:hint="default"/>
      <w:b w:val="0"/>
      <w:bCs w:val="0"/>
      <w:i w:val="0"/>
      <w:iCs w:val="0"/>
      <w:color w:val="000000"/>
      <w:sz w:val="24"/>
      <w:szCs w:val="24"/>
    </w:rPr>
  </w:style>
  <w:style w:type="character" w:customStyle="1" w:styleId="lrdctph">
    <w:name w:val="lr_dct_ph"/>
    <w:basedOn w:val="DefaultParagraphFont"/>
    <w:rsid w:val="00052C9F"/>
  </w:style>
  <w:style w:type="character" w:customStyle="1" w:styleId="fe69if">
    <w:name w:val="fe69if"/>
    <w:basedOn w:val="DefaultParagraphFont"/>
    <w:rsid w:val="00052C9F"/>
  </w:style>
  <w:style w:type="character" w:customStyle="1" w:styleId="lrdctlblblk">
    <w:name w:val="lr_dct_lbl_blk"/>
    <w:basedOn w:val="DefaultParagraphFont"/>
    <w:rsid w:val="00052C9F"/>
  </w:style>
  <w:style w:type="table" w:customStyle="1" w:styleId="PlainTable21">
    <w:name w:val="Plain Table 21"/>
    <w:basedOn w:val="TableNormal"/>
    <w:uiPriority w:val="42"/>
    <w:rsid w:val="00052C9F"/>
    <w:pPr>
      <w:spacing w:after="0" w:line="240" w:lineRule="auto"/>
    </w:pPr>
    <w:rPr>
      <w:rFonts w:cstheme="minorBidi"/>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52C9F"/>
    <w:pPr>
      <w:spacing w:after="0" w:line="240" w:lineRule="auto"/>
    </w:pPr>
    <w:rPr>
      <w:rFonts w:cstheme="minorBidi"/>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52C9F"/>
    <w:pPr>
      <w:spacing w:after="0" w:line="240" w:lineRule="auto"/>
    </w:pPr>
    <w:rPr>
      <w:rFonts w:cstheme="minorBidi"/>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D64065"/>
  </w:style>
  <w:style w:type="character" w:customStyle="1" w:styleId="unicode">
    <w:name w:val="unicode"/>
    <w:basedOn w:val="DefaultParagraphFont"/>
    <w:rsid w:val="00D64065"/>
  </w:style>
  <w:style w:type="character" w:customStyle="1" w:styleId="reference-text">
    <w:name w:val="reference-text"/>
    <w:basedOn w:val="DefaultParagraphFont"/>
    <w:rsid w:val="00D64065"/>
  </w:style>
  <w:style w:type="character" w:styleId="Strong">
    <w:name w:val="Strong"/>
    <w:basedOn w:val="DefaultParagraphFont"/>
    <w:uiPriority w:val="22"/>
    <w:qFormat/>
    <w:rsid w:val="00D64065"/>
    <w:rPr>
      <w:b/>
      <w:bCs/>
    </w:rPr>
  </w:style>
  <w:style w:type="character" w:customStyle="1" w:styleId="reference1">
    <w:name w:val="reference1"/>
    <w:basedOn w:val="DefaultParagraphFont"/>
    <w:rsid w:val="00D64065"/>
    <w:rPr>
      <w:rFonts w:ascii="Times New Roman" w:hAnsi="Times New Roman" w:cs="Times New Roman" w:hint="default"/>
      <w:i/>
      <w:iCs/>
      <w:color w:val="0000FF"/>
      <w:spacing w:val="4"/>
      <w:sz w:val="24"/>
      <w:szCs w:val="24"/>
    </w:rPr>
  </w:style>
  <w:style w:type="paragraph" w:customStyle="1" w:styleId="ListParagraph1">
    <w:name w:val="List Paragraph1"/>
    <w:basedOn w:val="Normal"/>
    <w:uiPriority w:val="34"/>
    <w:qFormat/>
    <w:rsid w:val="00D64065"/>
    <w:pPr>
      <w:widowControl/>
      <w:spacing w:before="0" w:after="200" w:line="276" w:lineRule="auto"/>
      <w:ind w:left="720" w:firstLine="0"/>
      <w:contextualSpacing/>
      <w:jc w:val="left"/>
    </w:pPr>
    <w:rPr>
      <w:rFonts w:asciiTheme="minorHAnsi" w:eastAsiaTheme="minorEastAsia" w:hAnsiTheme="minorHAnsi" w:cstheme="minorBidi"/>
    </w:rPr>
  </w:style>
  <w:style w:type="character" w:customStyle="1" w:styleId="author-listitem">
    <w:name w:val="author-list__item"/>
    <w:basedOn w:val="DefaultParagraphFont"/>
    <w:rsid w:val="00D64065"/>
  </w:style>
  <w:style w:type="character" w:customStyle="1" w:styleId="UnresolvedMention1">
    <w:name w:val="Unresolved Mention1"/>
    <w:basedOn w:val="DefaultParagraphFont"/>
    <w:uiPriority w:val="99"/>
    <w:semiHidden/>
    <w:unhideWhenUsed/>
    <w:rsid w:val="00396CA0"/>
    <w:rPr>
      <w:color w:val="605E5C"/>
      <w:shd w:val="clear" w:color="auto" w:fill="E1DFDD"/>
    </w:rPr>
  </w:style>
  <w:style w:type="character" w:styleId="IntenseEmphasis">
    <w:name w:val="Intense Emphasis"/>
    <w:basedOn w:val="DefaultParagraphFont"/>
    <w:uiPriority w:val="21"/>
    <w:qFormat/>
    <w:rsid w:val="00396CA0"/>
    <w:rPr>
      <w:b/>
      <w:bCs/>
      <w:i/>
      <w:iCs/>
      <w:color w:val="4F81BD" w:themeColor="accent1"/>
    </w:rPr>
  </w:style>
  <w:style w:type="character" w:customStyle="1" w:styleId="UnresolvedMention">
    <w:name w:val="Unresolved Mention"/>
    <w:basedOn w:val="DefaultParagraphFont"/>
    <w:uiPriority w:val="99"/>
    <w:semiHidden/>
    <w:unhideWhenUsed/>
    <w:rsid w:val="00396CA0"/>
    <w:rPr>
      <w:color w:val="605E5C"/>
      <w:shd w:val="clear" w:color="auto" w:fill="E1DFDD"/>
    </w:rPr>
  </w:style>
  <w:style w:type="character" w:customStyle="1" w:styleId="Heading5Char">
    <w:name w:val="Heading 5 Char"/>
    <w:basedOn w:val="DefaultParagraphFont"/>
    <w:link w:val="Heading5"/>
    <w:uiPriority w:val="9"/>
    <w:semiHidden/>
    <w:rsid w:val="00D817B9"/>
    <w:rPr>
      <w:rFonts w:ascii="Cambria" w:eastAsia="Times New Roman" w:hAnsi="Cambria" w:cs="Times New Roman"/>
      <w:color w:val="243F60"/>
      <w:sz w:val="28"/>
    </w:rPr>
  </w:style>
  <w:style w:type="character" w:customStyle="1" w:styleId="st1">
    <w:name w:val="st1"/>
    <w:basedOn w:val="DefaultParagraphFont"/>
    <w:rsid w:val="00D817B9"/>
  </w:style>
  <w:style w:type="paragraph" w:customStyle="1" w:styleId="Numbering1230">
    <w:name w:val="Numbering 123"/>
    <w:basedOn w:val="Normal"/>
    <w:qFormat/>
    <w:rsid w:val="00D817B9"/>
    <w:pPr>
      <w:widowControl/>
      <w:numPr>
        <w:numId w:val="14"/>
      </w:numPr>
      <w:spacing w:before="0" w:after="0" w:line="360" w:lineRule="auto"/>
    </w:pPr>
    <w:rPr>
      <w:rFonts w:ascii="Times New Roman" w:eastAsia="MS Mincho" w:hAnsi="Times New Roman" w:cs="Times New Roman"/>
      <w:color w:val="000000"/>
      <w:sz w:val="24"/>
      <w:szCs w:val="28"/>
      <w:lang w:bidi="ur-PK"/>
    </w:rPr>
  </w:style>
  <w:style w:type="paragraph" w:customStyle="1" w:styleId="UrduQuote">
    <w:name w:val="Urdu Quote"/>
    <w:basedOn w:val="Normal"/>
    <w:next w:val="Normal"/>
    <w:qFormat/>
    <w:rsid w:val="00D817B9"/>
    <w:pPr>
      <w:widowControl/>
      <w:spacing w:before="0" w:after="0" w:line="360" w:lineRule="auto"/>
      <w:ind w:left="720" w:right="720" w:firstLine="0"/>
    </w:pPr>
    <w:rPr>
      <w:rFonts w:ascii="Times New Roman" w:eastAsia="MS Mincho" w:hAnsi="Times New Roman" w:cs="Times New Roman"/>
      <w:color w:val="000000"/>
      <w:sz w:val="24"/>
      <w:szCs w:val="28"/>
    </w:rPr>
  </w:style>
  <w:style w:type="paragraph" w:customStyle="1" w:styleId="ArabicNormal">
    <w:name w:val="Arabic Normal"/>
    <w:basedOn w:val="Normal"/>
    <w:next w:val="Normal"/>
    <w:link w:val="ArabicNormalChar"/>
    <w:qFormat/>
    <w:rsid w:val="00D817B9"/>
    <w:pPr>
      <w:widowControl/>
      <w:spacing w:before="0" w:after="0" w:line="360" w:lineRule="auto"/>
      <w:ind w:firstLine="0"/>
    </w:pPr>
    <w:rPr>
      <w:rFonts w:ascii="Traditional Arabic" w:eastAsia="MS Mincho" w:hAnsi="Traditional Arabic" w:cs="Times New Roman"/>
      <w:color w:val="000000"/>
      <w:sz w:val="30"/>
      <w:szCs w:val="30"/>
    </w:rPr>
  </w:style>
  <w:style w:type="character" w:customStyle="1" w:styleId="ArabicNormalChar">
    <w:name w:val="Arabic Normal Char"/>
    <w:link w:val="ArabicNormal"/>
    <w:rsid w:val="00D817B9"/>
    <w:rPr>
      <w:rFonts w:ascii="Traditional Arabic" w:eastAsia="MS Mincho" w:hAnsi="Traditional Arabic" w:cs="Times New Roman"/>
      <w:color w:val="000000"/>
      <w:sz w:val="30"/>
      <w:szCs w:val="30"/>
    </w:rPr>
  </w:style>
  <w:style w:type="paragraph" w:customStyle="1" w:styleId="EnglishNormal">
    <w:name w:val="English Normal"/>
    <w:basedOn w:val="Normal"/>
    <w:next w:val="Normal"/>
    <w:qFormat/>
    <w:rsid w:val="00D817B9"/>
    <w:pPr>
      <w:widowControl/>
      <w:spacing w:before="0" w:after="0" w:line="360" w:lineRule="auto"/>
      <w:ind w:firstLine="0"/>
      <w:jc w:val="right"/>
    </w:pPr>
    <w:rPr>
      <w:rFonts w:ascii="Times New Roman" w:eastAsia="MS Mincho" w:hAnsi="Times New Roman" w:cs="Times New Roman"/>
      <w:color w:val="000000"/>
      <w:sz w:val="24"/>
      <w:szCs w:val="28"/>
    </w:rPr>
  </w:style>
  <w:style w:type="paragraph" w:customStyle="1" w:styleId="EnglishQuote">
    <w:name w:val="English Quote"/>
    <w:next w:val="Normal"/>
    <w:qFormat/>
    <w:rsid w:val="00D817B9"/>
    <w:pPr>
      <w:spacing w:after="0" w:line="360" w:lineRule="auto"/>
      <w:ind w:left="720" w:right="720"/>
      <w:jc w:val="both"/>
    </w:pPr>
    <w:rPr>
      <w:rFonts w:ascii="Times New Roman" w:eastAsia="MS Mincho" w:hAnsi="Times New Roman"/>
      <w:i/>
      <w:color w:val="000000"/>
      <w:sz w:val="24"/>
      <w:szCs w:val="30"/>
    </w:rPr>
  </w:style>
  <w:style w:type="paragraph" w:customStyle="1" w:styleId="ArabicQuote">
    <w:name w:val="Arabic Quote"/>
    <w:basedOn w:val="ArabicNormal"/>
    <w:next w:val="Normal"/>
    <w:qFormat/>
    <w:rsid w:val="00D817B9"/>
    <w:pPr>
      <w:ind w:left="720" w:right="720"/>
    </w:pPr>
    <w:rPr>
      <w:rFonts w:ascii="Muhammadi Quranic Font" w:hAnsi="Muhammadi Quranic Font" w:cs="Muhammadi Quranic Font"/>
      <w:sz w:val="28"/>
      <w:lang w:bidi="ur-PK"/>
    </w:rPr>
  </w:style>
  <w:style w:type="character" w:customStyle="1" w:styleId="Arabicwithintext">
    <w:name w:val="Arabic within text"/>
    <w:uiPriority w:val="1"/>
    <w:qFormat/>
    <w:rsid w:val="00D817B9"/>
    <w:rPr>
      <w:rFonts w:ascii="Traditional Arabic" w:hAnsi="Traditional Arabic" w:cs="Traditional Arabic"/>
      <w:color w:val="000000"/>
      <w:sz w:val="30"/>
      <w:szCs w:val="30"/>
      <w:lang w:bidi="ur-PK"/>
    </w:rPr>
  </w:style>
  <w:style w:type="character" w:customStyle="1" w:styleId="Englishwithtext">
    <w:name w:val="English with text"/>
    <w:uiPriority w:val="1"/>
    <w:qFormat/>
    <w:rsid w:val="00D817B9"/>
    <w:rPr>
      <w:rFonts w:ascii="Times New Roman" w:hAnsi="Times New Roman" w:cs="Times New Roman"/>
      <w:color w:val="000000"/>
      <w:sz w:val="30"/>
      <w:szCs w:val="30"/>
    </w:rPr>
  </w:style>
  <w:style w:type="paragraph" w:customStyle="1" w:styleId="englishfootnote">
    <w:name w:val="english footnote"/>
    <w:basedOn w:val="Footer"/>
    <w:qFormat/>
    <w:rsid w:val="00D817B9"/>
    <w:pPr>
      <w:widowControl/>
      <w:tabs>
        <w:tab w:val="clear" w:pos="4680"/>
        <w:tab w:val="clear" w:pos="9360"/>
        <w:tab w:val="center" w:pos="4320"/>
        <w:tab w:val="right" w:pos="8640"/>
      </w:tabs>
      <w:spacing w:before="0" w:after="0"/>
      <w:ind w:firstLine="0"/>
      <w:jc w:val="left"/>
    </w:pPr>
    <w:rPr>
      <w:rFonts w:eastAsia="Times New Roman"/>
      <w:sz w:val="20"/>
      <w:szCs w:val="20"/>
      <w:lang w:bidi="ur-PK"/>
    </w:rPr>
  </w:style>
  <w:style w:type="character" w:customStyle="1" w:styleId="Arabicwithingfootnote">
    <w:name w:val="Arabic withing footnote"/>
    <w:uiPriority w:val="1"/>
    <w:qFormat/>
    <w:rsid w:val="00D817B9"/>
    <w:rPr>
      <w:rFonts w:ascii="Traditional Arabic" w:hAnsi="Traditional Arabic" w:cs="Traditional Arabic"/>
      <w:color w:val="000000"/>
      <w:sz w:val="26"/>
      <w:szCs w:val="26"/>
    </w:rPr>
  </w:style>
  <w:style w:type="character" w:customStyle="1" w:styleId="Englishwithinfootnote">
    <w:name w:val="English within footnote"/>
    <w:uiPriority w:val="1"/>
    <w:qFormat/>
    <w:rsid w:val="00D817B9"/>
    <w:rPr>
      <w:rFonts w:ascii="Times New Roman" w:hAnsi="Times New Roman" w:cs="Times New Roman"/>
      <w:color w:val="000000"/>
      <w:sz w:val="26"/>
      <w:szCs w:val="26"/>
    </w:rPr>
  </w:style>
  <w:style w:type="character" w:customStyle="1" w:styleId="ARabicwithintext0">
    <w:name w:val="ARabic within text"/>
    <w:qFormat/>
    <w:rsid w:val="00D817B9"/>
    <w:rPr>
      <w:rFonts w:ascii="Traditional Arabic" w:hAnsi="Traditional Arabic" w:cs="Traditional Arabic"/>
      <w:color w:val="000000"/>
      <w:sz w:val="30"/>
      <w:szCs w:val="30"/>
      <w:lang w:bidi="ur-PK"/>
    </w:rPr>
  </w:style>
  <w:style w:type="character" w:customStyle="1" w:styleId="arabicwithinreference">
    <w:name w:val="arabic within reference"/>
    <w:qFormat/>
    <w:rsid w:val="00D817B9"/>
    <w:rPr>
      <w:rFonts w:ascii="Traditional Arabic" w:hAnsi="Traditional Arabic" w:cs="Traditional Arabic"/>
      <w:color w:val="000000"/>
      <w:sz w:val="26"/>
      <w:szCs w:val="26"/>
      <w:vertAlign w:val="baseline"/>
      <w:lang w:bidi="ur-PK"/>
    </w:rPr>
  </w:style>
  <w:style w:type="paragraph" w:customStyle="1" w:styleId="Footerenglish">
    <w:name w:val="Footer english"/>
    <w:basedOn w:val="Footer"/>
    <w:link w:val="FooterenglishChar"/>
    <w:rsid w:val="00D817B9"/>
    <w:pPr>
      <w:widowControl/>
      <w:tabs>
        <w:tab w:val="clear" w:pos="4680"/>
        <w:tab w:val="clear" w:pos="9360"/>
        <w:tab w:val="right" w:pos="4320"/>
        <w:tab w:val="right" w:pos="8640"/>
      </w:tabs>
      <w:spacing w:before="0" w:after="0" w:line="360" w:lineRule="auto"/>
      <w:ind w:left="288" w:hanging="288"/>
    </w:pPr>
    <w:rPr>
      <w:rFonts w:ascii="Times New Roman" w:eastAsia="Times New Roman" w:hAnsi="Times New Roman" w:cs="Times New Roman"/>
      <w:sz w:val="26"/>
      <w:szCs w:val="26"/>
    </w:rPr>
  </w:style>
  <w:style w:type="character" w:customStyle="1" w:styleId="FooterenglishChar">
    <w:name w:val="Footer english Char"/>
    <w:link w:val="Footerenglish"/>
    <w:rsid w:val="00D817B9"/>
    <w:rPr>
      <w:rFonts w:ascii="Times New Roman" w:eastAsia="Times New Roman" w:hAnsi="Times New Roman" w:cs="Times New Roman"/>
      <w:sz w:val="26"/>
      <w:szCs w:val="26"/>
    </w:rPr>
  </w:style>
  <w:style w:type="character" w:customStyle="1" w:styleId="Englishinbetweentext">
    <w:name w:val="English in between text"/>
    <w:rsid w:val="00D817B9"/>
    <w:rPr>
      <w:rFonts w:ascii="Times New Roman" w:hAnsi="Times New Roman"/>
      <w:color w:val="000000"/>
      <w:sz w:val="30"/>
      <w:lang w:bidi="ur-PK"/>
    </w:rPr>
  </w:style>
  <w:style w:type="character" w:customStyle="1" w:styleId="englishboldwithinnormaltext">
    <w:name w:val="english bold within normal text"/>
    <w:rsid w:val="00D817B9"/>
    <w:rPr>
      <w:rFonts w:ascii="Times New Roman" w:hAnsi="Times New Roman"/>
      <w:b/>
      <w:color w:val="000000"/>
      <w:sz w:val="30"/>
      <w:u w:val="single"/>
    </w:rPr>
  </w:style>
  <w:style w:type="paragraph" w:customStyle="1" w:styleId="ARabicHeading">
    <w:name w:val="ARabic Heading"/>
    <w:basedOn w:val="Heading3"/>
    <w:rsid w:val="00D817B9"/>
    <w:pPr>
      <w:keepLines w:val="0"/>
      <w:widowControl/>
      <w:spacing w:before="0" w:after="0" w:line="360" w:lineRule="auto"/>
      <w:ind w:firstLine="0"/>
    </w:pPr>
    <w:rPr>
      <w:rFonts w:ascii="Traditional Arabic" w:eastAsia="Times New Roman" w:hAnsi="Traditional Arabic" w:cs="Traditional Arabic"/>
      <w:color w:val="auto"/>
      <w:sz w:val="32"/>
      <w:szCs w:val="32"/>
    </w:rPr>
  </w:style>
  <w:style w:type="paragraph" w:customStyle="1" w:styleId="centreheading">
    <w:name w:val="centre heading"/>
    <w:basedOn w:val="Heading1"/>
    <w:next w:val="Normal"/>
    <w:qFormat/>
    <w:rsid w:val="00D817B9"/>
    <w:pPr>
      <w:widowControl/>
      <w:spacing w:before="240" w:after="360" w:line="360" w:lineRule="auto"/>
    </w:pPr>
    <w:rPr>
      <w:rFonts w:ascii="Jameel Noori Nastaleeq" w:eastAsia="Times New Roman" w:hAnsi="Jameel Noori Nastaleeq" w:cs="Times New Roman"/>
      <w:b w:val="0"/>
      <w:i w:val="0"/>
      <w:iCs w:val="0"/>
      <w:sz w:val="40"/>
      <w:szCs w:val="40"/>
    </w:rPr>
  </w:style>
  <w:style w:type="paragraph" w:customStyle="1" w:styleId="Numberingstyle">
    <w:name w:val="Numbering style"/>
    <w:basedOn w:val="Normal"/>
    <w:qFormat/>
    <w:rsid w:val="00D817B9"/>
    <w:pPr>
      <w:widowControl/>
      <w:numPr>
        <w:numId w:val="16"/>
      </w:numPr>
      <w:spacing w:before="0" w:after="0" w:line="360" w:lineRule="auto"/>
    </w:pPr>
    <w:rPr>
      <w:rFonts w:ascii="Times New Roman" w:eastAsia="MS Mincho" w:hAnsi="Times New Roman" w:cs="Times New Roman"/>
      <w:color w:val="000000"/>
      <w:sz w:val="24"/>
      <w:szCs w:val="28"/>
      <w:lang w:bidi="ur-PK"/>
    </w:rPr>
  </w:style>
  <w:style w:type="paragraph" w:customStyle="1" w:styleId="Ayatohadithbold1">
    <w:name w:val="Ayat o hadith bold 1"/>
    <w:basedOn w:val="ArabicQuote"/>
    <w:next w:val="Normal"/>
    <w:qFormat/>
    <w:rsid w:val="00D817B9"/>
    <w:rPr>
      <w:b/>
      <w:bCs/>
      <w:lang w:bidi="ar-EG"/>
    </w:rPr>
  </w:style>
  <w:style w:type="character" w:customStyle="1" w:styleId="underlinekhair">
    <w:name w:val="underline khair"/>
    <w:uiPriority w:val="1"/>
    <w:qFormat/>
    <w:rsid w:val="00D817B9"/>
    <w:rPr>
      <w:rFonts w:ascii="Traditional Arabic" w:hAnsi="Traditional Arabic" w:cs="Traditional Arabic"/>
      <w:b w:val="0"/>
      <w:bCs w:val="0"/>
      <w:dstrike w:val="0"/>
      <w:color w:val="000000"/>
      <w:sz w:val="40"/>
      <w:szCs w:val="40"/>
      <w:u w:val="single"/>
      <w:vertAlign w:val="baseline"/>
      <w:lang w:bidi="ar-EG"/>
    </w:rPr>
  </w:style>
  <w:style w:type="paragraph" w:customStyle="1" w:styleId="ArabicRefrence">
    <w:name w:val="Arabic Refrence"/>
    <w:basedOn w:val="Normal"/>
    <w:link w:val="ArabicRefrenceChar"/>
    <w:qFormat/>
    <w:rsid w:val="00D817B9"/>
    <w:pPr>
      <w:widowControl/>
      <w:spacing w:before="0" w:after="0" w:line="360" w:lineRule="auto"/>
      <w:ind w:left="288" w:hanging="288"/>
    </w:pPr>
    <w:rPr>
      <w:rFonts w:ascii="Times New Roman" w:eastAsia="Traditional Arabic" w:hAnsi="Times New Roman" w:cs="Traditional Arabic"/>
      <w:color w:val="000000"/>
      <w:sz w:val="28"/>
      <w:szCs w:val="28"/>
      <w:lang w:bidi="ur-PK"/>
    </w:rPr>
  </w:style>
  <w:style w:type="character" w:customStyle="1" w:styleId="ArabicRefrenceChar">
    <w:name w:val="Arabic Refrence Char"/>
    <w:link w:val="ArabicRefrence"/>
    <w:rsid w:val="00D817B9"/>
    <w:rPr>
      <w:rFonts w:ascii="Times New Roman" w:eastAsia="Traditional Arabic" w:hAnsi="Times New Roman" w:cs="Traditional Arabic"/>
      <w:color w:val="000000"/>
      <w:sz w:val="28"/>
      <w:lang w:bidi="ur-PK"/>
    </w:rPr>
  </w:style>
  <w:style w:type="paragraph" w:customStyle="1" w:styleId="Chapternumber">
    <w:name w:val="Chapter number"/>
    <w:basedOn w:val="Normal"/>
    <w:qFormat/>
    <w:rsid w:val="00D817B9"/>
    <w:pPr>
      <w:widowControl/>
      <w:spacing w:before="0" w:after="0" w:line="360" w:lineRule="auto"/>
      <w:ind w:firstLine="0"/>
      <w:jc w:val="center"/>
    </w:pPr>
    <w:rPr>
      <w:rFonts w:ascii="Times New Roman" w:eastAsia="MS Mincho" w:hAnsi="Times New Roman" w:cs="Times New Roman"/>
      <w:b/>
      <w:bCs/>
      <w:color w:val="000000"/>
      <w:sz w:val="56"/>
      <w:szCs w:val="56"/>
      <w:lang w:bidi="ur-PK"/>
    </w:rPr>
  </w:style>
  <w:style w:type="paragraph" w:customStyle="1" w:styleId="Chaptername">
    <w:name w:val="Chapter name"/>
    <w:basedOn w:val="Chapternumber"/>
    <w:qFormat/>
    <w:rsid w:val="00D817B9"/>
    <w:rPr>
      <w:b w:val="0"/>
      <w:bCs w:val="0"/>
      <w:sz w:val="72"/>
      <w:szCs w:val="72"/>
    </w:rPr>
  </w:style>
  <w:style w:type="paragraph" w:customStyle="1" w:styleId="Fasoolchapters">
    <w:name w:val="Fasool chapters"/>
    <w:basedOn w:val="Normal"/>
    <w:qFormat/>
    <w:rsid w:val="00D817B9"/>
    <w:pPr>
      <w:widowControl/>
      <w:spacing w:before="0" w:after="0" w:line="360" w:lineRule="auto"/>
      <w:ind w:firstLine="0"/>
      <w:jc w:val="center"/>
    </w:pPr>
    <w:rPr>
      <w:rFonts w:ascii="Times New Roman" w:eastAsia="MS Mincho" w:hAnsi="Times New Roman" w:cs="Times New Roman"/>
      <w:b/>
      <w:bCs/>
      <w:color w:val="000000"/>
      <w:sz w:val="48"/>
      <w:szCs w:val="48"/>
      <w:lang w:bidi="ur-PK"/>
    </w:rPr>
  </w:style>
  <w:style w:type="paragraph" w:customStyle="1" w:styleId="centreAyat">
    <w:name w:val="centre Ayat"/>
    <w:basedOn w:val="Normal"/>
    <w:qFormat/>
    <w:rsid w:val="00D817B9"/>
    <w:pPr>
      <w:widowControl/>
      <w:spacing w:before="0" w:after="0" w:line="360" w:lineRule="auto"/>
      <w:ind w:firstLine="0"/>
      <w:jc w:val="center"/>
    </w:pPr>
    <w:rPr>
      <w:rFonts w:ascii="Andalus" w:eastAsia="MS Mincho" w:hAnsi="Andalus" w:cs="Andalus"/>
      <w:b/>
      <w:bCs/>
      <w:color w:val="000000"/>
      <w:sz w:val="72"/>
      <w:szCs w:val="72"/>
      <w:lang w:bidi="ar-EG"/>
    </w:rPr>
  </w:style>
  <w:style w:type="paragraph" w:customStyle="1" w:styleId="urduinayat">
    <w:name w:val="urdu in ayat"/>
    <w:basedOn w:val="Normal"/>
    <w:qFormat/>
    <w:rsid w:val="00D817B9"/>
    <w:pPr>
      <w:widowControl/>
      <w:spacing w:before="0" w:after="0" w:line="360" w:lineRule="auto"/>
      <w:ind w:firstLine="0"/>
      <w:jc w:val="center"/>
    </w:pPr>
    <w:rPr>
      <w:rFonts w:ascii="Times New Roman" w:eastAsia="MS Mincho" w:hAnsi="Times New Roman" w:cs="Times New Roman"/>
      <w:color w:val="000000"/>
      <w:sz w:val="48"/>
      <w:szCs w:val="48"/>
    </w:rPr>
  </w:style>
  <w:style w:type="paragraph" w:customStyle="1" w:styleId="Titleextras">
    <w:name w:val="Title extras"/>
    <w:basedOn w:val="Normal"/>
    <w:qFormat/>
    <w:rsid w:val="00D817B9"/>
    <w:pPr>
      <w:widowControl/>
      <w:spacing w:before="240" w:after="0" w:line="360" w:lineRule="auto"/>
      <w:ind w:firstLine="0"/>
      <w:jc w:val="center"/>
    </w:pPr>
    <w:rPr>
      <w:rFonts w:ascii="Times New Roman" w:eastAsia="MS Mincho" w:hAnsi="Times New Roman" w:cs="Times New Roman"/>
      <w:color w:val="000000"/>
      <w:sz w:val="96"/>
      <w:szCs w:val="96"/>
    </w:rPr>
  </w:style>
  <w:style w:type="paragraph" w:customStyle="1" w:styleId="muqadamaBismillah">
    <w:name w:val="muqadama Bismillah"/>
    <w:basedOn w:val="Normal"/>
    <w:next w:val="Normal"/>
    <w:qFormat/>
    <w:rsid w:val="00D817B9"/>
    <w:pPr>
      <w:widowControl/>
      <w:spacing w:before="0" w:after="0" w:line="360" w:lineRule="auto"/>
      <w:ind w:firstLine="0"/>
      <w:jc w:val="center"/>
    </w:pPr>
    <w:rPr>
      <w:rFonts w:ascii="Alvi Nastaleeq" w:eastAsia="MS Mincho" w:hAnsi="Alvi Nastaleeq" w:cs="Alvi Nastaleeq"/>
      <w:color w:val="000000"/>
      <w:sz w:val="36"/>
      <w:szCs w:val="36"/>
    </w:rPr>
  </w:style>
  <w:style w:type="paragraph" w:customStyle="1" w:styleId="questionofchapter5bold">
    <w:name w:val="question of chapter 5 bold"/>
    <w:basedOn w:val="Normal"/>
    <w:next w:val="Normal"/>
    <w:qFormat/>
    <w:rsid w:val="00D817B9"/>
    <w:pPr>
      <w:widowControl/>
      <w:numPr>
        <w:numId w:val="19"/>
      </w:numPr>
      <w:spacing w:before="0" w:after="0" w:line="360" w:lineRule="auto"/>
    </w:pPr>
    <w:rPr>
      <w:rFonts w:ascii="Times New Roman" w:eastAsia="MS Mincho" w:hAnsi="Times New Roman" w:cs="Times New Roman"/>
      <w:b/>
      <w:bCs/>
      <w:color w:val="000000"/>
      <w:sz w:val="34"/>
      <w:szCs w:val="34"/>
      <w:lang w:bidi="ur-PK"/>
    </w:rPr>
  </w:style>
  <w:style w:type="paragraph" w:customStyle="1" w:styleId="Titlechapter">
    <w:name w:val="Title chapter"/>
    <w:basedOn w:val="Normal"/>
    <w:qFormat/>
    <w:rsid w:val="00D817B9"/>
    <w:pPr>
      <w:widowControl/>
      <w:spacing w:before="0" w:after="0" w:line="360" w:lineRule="auto"/>
      <w:ind w:firstLine="0"/>
      <w:jc w:val="center"/>
    </w:pPr>
    <w:rPr>
      <w:rFonts w:ascii="Times New Roman" w:eastAsia="MS Mincho" w:hAnsi="Times New Roman" w:cs="Times New Roman"/>
      <w:color w:val="000000"/>
      <w:sz w:val="96"/>
      <w:szCs w:val="96"/>
    </w:rPr>
  </w:style>
  <w:style w:type="paragraph" w:customStyle="1" w:styleId="numbering123">
    <w:name w:val="numbering 123"/>
    <w:basedOn w:val="Numberingstyle"/>
    <w:qFormat/>
    <w:rsid w:val="00D817B9"/>
    <w:pPr>
      <w:numPr>
        <w:numId w:val="17"/>
      </w:numPr>
    </w:pPr>
  </w:style>
  <w:style w:type="paragraph" w:customStyle="1" w:styleId="Urdupoetry">
    <w:name w:val="Urdu poetry"/>
    <w:basedOn w:val="UrduQuote"/>
    <w:qFormat/>
    <w:rsid w:val="00D817B9"/>
    <w:pPr>
      <w:ind w:left="2880" w:right="2880"/>
    </w:pPr>
    <w:rPr>
      <w:lang w:bidi="ur-PK"/>
    </w:rPr>
  </w:style>
  <w:style w:type="paragraph" w:customStyle="1" w:styleId="Poetry">
    <w:name w:val="Poetry"/>
    <w:basedOn w:val="UrduQuote"/>
    <w:next w:val="Normal"/>
    <w:qFormat/>
    <w:rsid w:val="00D817B9"/>
    <w:pPr>
      <w:ind w:left="2160" w:right="2160"/>
    </w:pPr>
  </w:style>
  <w:style w:type="paragraph" w:customStyle="1" w:styleId="Diagramstyle">
    <w:name w:val="Diagram style"/>
    <w:basedOn w:val="Normal"/>
    <w:next w:val="Normal"/>
    <w:qFormat/>
    <w:rsid w:val="00D817B9"/>
    <w:pPr>
      <w:widowControl/>
      <w:tabs>
        <w:tab w:val="left" w:pos="3525"/>
        <w:tab w:val="center" w:pos="4514"/>
      </w:tabs>
      <w:spacing w:before="0" w:after="0" w:line="360" w:lineRule="auto"/>
      <w:ind w:firstLine="0"/>
    </w:pPr>
    <w:rPr>
      <w:rFonts w:ascii="Times New Roman" w:eastAsia="MS Mincho" w:hAnsi="Times New Roman" w:cs="Times New Roman"/>
      <w:color w:val="000000"/>
      <w:sz w:val="20"/>
      <w:szCs w:val="20"/>
      <w:lang w:bidi="ar-EG"/>
    </w:rPr>
  </w:style>
  <w:style w:type="character" w:customStyle="1" w:styleId="DocumentMapChar">
    <w:name w:val="Document Map Char"/>
    <w:link w:val="DocumentMap"/>
    <w:uiPriority w:val="99"/>
    <w:semiHidden/>
    <w:rsid w:val="00D817B9"/>
    <w:rPr>
      <w:rFonts w:ascii="Tahoma" w:hAnsi="Tahoma" w:cs="Tahoma"/>
      <w:color w:val="000000"/>
      <w:sz w:val="16"/>
      <w:szCs w:val="16"/>
    </w:rPr>
  </w:style>
  <w:style w:type="paragraph" w:styleId="DocumentMap">
    <w:name w:val="Document Map"/>
    <w:basedOn w:val="Normal"/>
    <w:link w:val="DocumentMapChar"/>
    <w:uiPriority w:val="99"/>
    <w:semiHidden/>
    <w:unhideWhenUsed/>
    <w:rsid w:val="00D817B9"/>
    <w:pPr>
      <w:widowControl/>
      <w:spacing w:before="0" w:after="0" w:line="360" w:lineRule="auto"/>
      <w:ind w:firstLine="0"/>
    </w:pPr>
    <w:rPr>
      <w:rFonts w:ascii="Tahoma" w:eastAsiaTheme="minorHAnsi" w:hAnsi="Tahoma" w:cs="Tahoma"/>
      <w:color w:val="000000"/>
      <w:sz w:val="16"/>
      <w:szCs w:val="16"/>
    </w:rPr>
  </w:style>
  <w:style w:type="character" w:customStyle="1" w:styleId="DocumentMapChar1">
    <w:name w:val="Document Map Char1"/>
    <w:basedOn w:val="DefaultParagraphFont"/>
    <w:uiPriority w:val="99"/>
    <w:semiHidden/>
    <w:rsid w:val="00D817B9"/>
    <w:rPr>
      <w:rFonts w:ascii="Tahoma" w:eastAsia="SimSun" w:hAnsi="Tahoma" w:cs="Tahoma"/>
      <w:sz w:val="16"/>
      <w:szCs w:val="16"/>
    </w:rPr>
  </w:style>
  <w:style w:type="paragraph" w:customStyle="1" w:styleId="zelinumbering">
    <w:name w:val="zeli numbering"/>
    <w:basedOn w:val="Normal"/>
    <w:qFormat/>
    <w:rsid w:val="00D817B9"/>
    <w:pPr>
      <w:widowControl/>
      <w:numPr>
        <w:numId w:val="18"/>
      </w:numPr>
      <w:spacing w:before="0" w:after="0" w:line="360" w:lineRule="auto"/>
      <w:ind w:left="1512"/>
    </w:pPr>
    <w:rPr>
      <w:rFonts w:ascii="Times New Roman" w:eastAsia="Traditional Arabic" w:hAnsi="Times New Roman" w:cs="Times New Roman"/>
      <w:color w:val="000000"/>
      <w:sz w:val="24"/>
      <w:szCs w:val="28"/>
      <w:lang w:bidi="ar-EG"/>
    </w:rPr>
  </w:style>
  <w:style w:type="paragraph" w:customStyle="1" w:styleId="paragraph">
    <w:name w:val="paragraph"/>
    <w:basedOn w:val="Normal"/>
    <w:rsid w:val="00D817B9"/>
    <w:pPr>
      <w:widowControl/>
      <w:spacing w:before="0" w:after="100" w:line="360" w:lineRule="auto"/>
      <w:ind w:firstLine="288"/>
    </w:pPr>
    <w:rPr>
      <w:rFonts w:ascii="Verdana" w:eastAsia="Times New Roman" w:hAnsi="Verdana" w:cs="Times New Roman"/>
      <w:color w:val="8B5800"/>
    </w:rPr>
  </w:style>
  <w:style w:type="paragraph" w:customStyle="1" w:styleId="Sawalnatablenormal">
    <w:name w:val="Sawalna table normal"/>
    <w:basedOn w:val="Normal"/>
    <w:link w:val="SawalnatablenormalChar"/>
    <w:qFormat/>
    <w:rsid w:val="00D817B9"/>
    <w:pPr>
      <w:widowControl/>
      <w:spacing w:before="0" w:after="0" w:line="360" w:lineRule="auto"/>
      <w:ind w:firstLine="0"/>
    </w:pPr>
    <w:rPr>
      <w:rFonts w:ascii="Jameel Noori Nastaleeq" w:eastAsia="Times New Roman" w:hAnsi="Jameel Noori Nastaleeq" w:cs="Jameel Noori Nastaleeq"/>
      <w:color w:val="000000"/>
      <w:sz w:val="24"/>
      <w:szCs w:val="24"/>
      <w:lang w:bidi="ur-PK"/>
    </w:rPr>
  </w:style>
  <w:style w:type="paragraph" w:customStyle="1" w:styleId="Swalnamaquestioinbold">
    <w:name w:val="Swalnama questioin bold"/>
    <w:basedOn w:val="Sawalnatablenormal"/>
    <w:qFormat/>
    <w:rsid w:val="00D817B9"/>
    <w:rPr>
      <w:b/>
      <w:bCs/>
      <w:sz w:val="26"/>
      <w:szCs w:val="26"/>
    </w:rPr>
  </w:style>
  <w:style w:type="paragraph" w:customStyle="1" w:styleId="boldoneinsawalnama">
    <w:name w:val="bold one in sawalnama"/>
    <w:basedOn w:val="Sawalnatablenormal"/>
    <w:link w:val="boldoneinsawalnamaChar"/>
    <w:qFormat/>
    <w:rsid w:val="00D817B9"/>
    <w:rPr>
      <w:b/>
      <w:bCs/>
    </w:rPr>
  </w:style>
  <w:style w:type="character" w:customStyle="1" w:styleId="SawalnatablenormalChar">
    <w:name w:val="Sawalna table normal Char"/>
    <w:link w:val="Sawalnatablenormal"/>
    <w:rsid w:val="00D817B9"/>
    <w:rPr>
      <w:rFonts w:ascii="Jameel Noori Nastaleeq" w:eastAsia="Times New Roman" w:hAnsi="Jameel Noori Nastaleeq"/>
      <w:color w:val="000000"/>
      <w:sz w:val="24"/>
      <w:szCs w:val="24"/>
      <w:lang w:bidi="ur-PK"/>
    </w:rPr>
  </w:style>
  <w:style w:type="character" w:customStyle="1" w:styleId="boldoneinsawalnamaChar">
    <w:name w:val="bold one in sawalnama Char"/>
    <w:link w:val="boldoneinsawalnama"/>
    <w:rsid w:val="00D817B9"/>
    <w:rPr>
      <w:rFonts w:ascii="Jameel Noori Nastaleeq" w:eastAsia="Times New Roman" w:hAnsi="Jameel Noori Nastaleeq"/>
      <w:b/>
      <w:bCs/>
      <w:color w:val="000000"/>
      <w:sz w:val="24"/>
      <w:szCs w:val="24"/>
      <w:lang w:bidi="ur-PK"/>
    </w:rPr>
  </w:style>
  <w:style w:type="paragraph" w:customStyle="1" w:styleId="arabicnormalnumbering">
    <w:name w:val="arabic normal numbering"/>
    <w:basedOn w:val="Numberingstyle"/>
    <w:next w:val="Numberingstyle"/>
    <w:qFormat/>
    <w:rsid w:val="00D817B9"/>
    <w:rPr>
      <w:rFonts w:ascii="Traditional Arabic" w:hAnsi="Traditional Arabic" w:cs="Traditional Arabic"/>
    </w:rPr>
  </w:style>
  <w:style w:type="paragraph" w:customStyle="1" w:styleId="bookboldinmasadirurdu">
    <w:name w:val="book bold in masadir urdu"/>
    <w:basedOn w:val="Normal"/>
    <w:link w:val="bookboldinmasadirurduChar"/>
    <w:qFormat/>
    <w:rsid w:val="00D817B9"/>
    <w:pPr>
      <w:widowControl/>
      <w:spacing w:before="0" w:after="0" w:line="360" w:lineRule="auto"/>
      <w:ind w:firstLine="0"/>
    </w:pPr>
    <w:rPr>
      <w:rFonts w:ascii="Jameel Noori Nastaleeq" w:eastAsia="MS Mincho" w:hAnsi="Jameel Noori Nastaleeq" w:cs="Times New Roman"/>
      <w:b/>
      <w:bCs/>
      <w:color w:val="000000"/>
      <w:sz w:val="30"/>
      <w:szCs w:val="30"/>
    </w:rPr>
  </w:style>
  <w:style w:type="paragraph" w:customStyle="1" w:styleId="booknameinmasadirarbi">
    <w:name w:val="book name in masadir arbi"/>
    <w:basedOn w:val="ArabicNormal"/>
    <w:link w:val="booknameinmasadirarbiChar"/>
    <w:qFormat/>
    <w:rsid w:val="00D817B9"/>
    <w:rPr>
      <w:b/>
      <w:bCs/>
    </w:rPr>
  </w:style>
  <w:style w:type="character" w:customStyle="1" w:styleId="bookboldinmasadirurduChar">
    <w:name w:val="book bold in masadir urdu Char"/>
    <w:link w:val="bookboldinmasadirurdu"/>
    <w:rsid w:val="00D817B9"/>
    <w:rPr>
      <w:rFonts w:ascii="Jameel Noori Nastaleeq" w:eastAsia="MS Mincho" w:hAnsi="Jameel Noori Nastaleeq" w:cs="Times New Roman"/>
      <w:b/>
      <w:bCs/>
      <w:color w:val="000000"/>
      <w:sz w:val="30"/>
      <w:szCs w:val="30"/>
    </w:rPr>
  </w:style>
  <w:style w:type="character" w:customStyle="1" w:styleId="booknameinmasadirarbiChar">
    <w:name w:val="book name in masadir arbi Char"/>
    <w:link w:val="booknameinmasadirarbi"/>
    <w:rsid w:val="00D817B9"/>
    <w:rPr>
      <w:rFonts w:ascii="Traditional Arabic" w:eastAsia="MS Mincho" w:hAnsi="Traditional Arabic" w:cs="Times New Roman"/>
      <w:b/>
      <w:bCs/>
      <w:color w:val="000000"/>
      <w:sz w:val="30"/>
      <w:szCs w:val="30"/>
    </w:rPr>
  </w:style>
  <w:style w:type="paragraph" w:styleId="Index1">
    <w:name w:val="index 1"/>
    <w:basedOn w:val="Normal"/>
    <w:next w:val="Normal"/>
    <w:autoRedefine/>
    <w:uiPriority w:val="99"/>
    <w:unhideWhenUsed/>
    <w:rsid w:val="00D817B9"/>
    <w:pPr>
      <w:widowControl/>
      <w:spacing w:before="0" w:after="0" w:line="360" w:lineRule="auto"/>
      <w:ind w:left="240" w:hanging="240"/>
      <w:jc w:val="left"/>
    </w:pPr>
    <w:rPr>
      <w:rFonts w:ascii="Calibri" w:eastAsia="MS Mincho" w:hAnsi="Calibri" w:cs="Times New Roman"/>
      <w:color w:val="000000"/>
      <w:sz w:val="20"/>
      <w:szCs w:val="20"/>
    </w:rPr>
  </w:style>
  <w:style w:type="character" w:customStyle="1" w:styleId="woj">
    <w:name w:val="woj"/>
    <w:basedOn w:val="DefaultParagraphFont"/>
    <w:rsid w:val="00D817B9"/>
  </w:style>
  <w:style w:type="character" w:customStyle="1" w:styleId="text">
    <w:name w:val="text"/>
    <w:basedOn w:val="DefaultParagraphFont"/>
    <w:rsid w:val="00D817B9"/>
  </w:style>
  <w:style w:type="character" w:customStyle="1" w:styleId="fn">
    <w:name w:val="fn"/>
    <w:basedOn w:val="DefaultParagraphFont"/>
    <w:rsid w:val="00D817B9"/>
  </w:style>
  <w:style w:type="character" w:customStyle="1" w:styleId="small-caps">
    <w:name w:val="small-caps"/>
    <w:basedOn w:val="DefaultParagraphFont"/>
    <w:rsid w:val="00D817B9"/>
  </w:style>
  <w:style w:type="character" w:customStyle="1" w:styleId="t1">
    <w:name w:val="t1"/>
    <w:basedOn w:val="DefaultParagraphFont"/>
    <w:rsid w:val="00D817B9"/>
  </w:style>
  <w:style w:type="character" w:customStyle="1" w:styleId="hadethegeneral">
    <w:name w:val="hadethegeneral"/>
    <w:basedOn w:val="DefaultParagraphFont"/>
    <w:rsid w:val="00D817B9"/>
  </w:style>
  <w:style w:type="character" w:customStyle="1" w:styleId="gareeb">
    <w:name w:val="gareeb"/>
    <w:basedOn w:val="DefaultParagraphFont"/>
    <w:rsid w:val="00D817B9"/>
  </w:style>
  <w:style w:type="character" w:customStyle="1" w:styleId="rawyname">
    <w:name w:val="rawy_name"/>
    <w:basedOn w:val="DefaultParagraphFont"/>
    <w:rsid w:val="00D817B9"/>
  </w:style>
  <w:style w:type="character" w:customStyle="1" w:styleId="hadith">
    <w:name w:val="hadith"/>
    <w:basedOn w:val="DefaultParagraphFont"/>
    <w:rsid w:val="00D817B9"/>
  </w:style>
  <w:style w:type="character" w:customStyle="1" w:styleId="text1">
    <w:name w:val="text1"/>
    <w:rsid w:val="00D817B9"/>
    <w:rPr>
      <w:rFonts w:ascii="Tahoma" w:hAnsi="Tahoma" w:cs="Tahoma" w:hint="default"/>
      <w:b/>
      <w:bCs/>
      <w:color w:val="333333"/>
      <w:sz w:val="20"/>
      <w:szCs w:val="20"/>
    </w:rPr>
  </w:style>
  <w:style w:type="character" w:customStyle="1" w:styleId="alm">
    <w:name w:val="alm"/>
    <w:basedOn w:val="DefaultParagraphFont"/>
    <w:rsid w:val="00D817B9"/>
  </w:style>
  <w:style w:type="character" w:customStyle="1" w:styleId="had">
    <w:name w:val="had"/>
    <w:basedOn w:val="DefaultParagraphFont"/>
    <w:rsid w:val="00D817B9"/>
  </w:style>
  <w:style w:type="character" w:customStyle="1" w:styleId="highlight">
    <w:name w:val="highlight"/>
    <w:basedOn w:val="DefaultParagraphFont"/>
    <w:rsid w:val="00D817B9"/>
  </w:style>
  <w:style w:type="character" w:customStyle="1" w:styleId="posted">
    <w:name w:val="posted"/>
    <w:basedOn w:val="DefaultParagraphFont"/>
    <w:rsid w:val="00D817B9"/>
  </w:style>
  <w:style w:type="paragraph" w:customStyle="1" w:styleId="heading">
    <w:name w:val="heading"/>
    <w:basedOn w:val="Normal"/>
    <w:rsid w:val="00D817B9"/>
    <w:pPr>
      <w:widowControl/>
      <w:spacing w:before="100" w:beforeAutospacing="1" w:after="100" w:afterAutospacing="1" w:line="360" w:lineRule="auto"/>
      <w:ind w:firstLine="0"/>
      <w:jc w:val="left"/>
    </w:pPr>
    <w:rPr>
      <w:rFonts w:ascii="Times New Roman" w:eastAsia="Times New Roman" w:hAnsi="Times New Roman" w:cs="Times New Roman"/>
      <w:sz w:val="24"/>
      <w:szCs w:val="24"/>
    </w:rPr>
  </w:style>
  <w:style w:type="character" w:customStyle="1" w:styleId="ltitle">
    <w:name w:val="ltitle"/>
    <w:basedOn w:val="DefaultParagraphFont"/>
    <w:rsid w:val="00D817B9"/>
  </w:style>
  <w:style w:type="character" w:customStyle="1" w:styleId="citation-url">
    <w:name w:val="citation-url"/>
    <w:basedOn w:val="DefaultParagraphFont"/>
    <w:rsid w:val="00D817B9"/>
  </w:style>
  <w:style w:type="character" w:customStyle="1" w:styleId="srtitle">
    <w:name w:val="srtitle"/>
    <w:basedOn w:val="DefaultParagraphFont"/>
    <w:rsid w:val="00D817B9"/>
  </w:style>
  <w:style w:type="character" w:customStyle="1" w:styleId="kua">
    <w:name w:val="kua"/>
    <w:basedOn w:val="DefaultParagraphFont"/>
    <w:rsid w:val="00D817B9"/>
  </w:style>
  <w:style w:type="character" w:customStyle="1" w:styleId="maybnormal">
    <w:name w:val="may b normal"/>
    <w:rsid w:val="00D817B9"/>
    <w:rPr>
      <w:rFonts w:cs="Times New Roman"/>
    </w:rPr>
  </w:style>
  <w:style w:type="paragraph" w:customStyle="1" w:styleId="Pa32">
    <w:name w:val="Pa32"/>
    <w:basedOn w:val="Default"/>
    <w:next w:val="Default"/>
    <w:uiPriority w:val="99"/>
    <w:rsid w:val="00D817B9"/>
    <w:pPr>
      <w:spacing w:line="181" w:lineRule="atLeast"/>
    </w:pPr>
    <w:rPr>
      <w:rFonts w:ascii="Adobe Caslon Pro" w:eastAsia="Times New Roman" w:hAnsi="Adobe Caslon Pro" w:cs="Arial"/>
      <w:color w:val="auto"/>
    </w:rPr>
  </w:style>
  <w:style w:type="paragraph" w:customStyle="1" w:styleId="md-content-block">
    <w:name w:val="md-content-block"/>
    <w:basedOn w:val="Normal"/>
    <w:rsid w:val="00D817B9"/>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definition">
    <w:name w:val="definition"/>
    <w:basedOn w:val="DefaultParagraphFont"/>
    <w:rsid w:val="00D817B9"/>
  </w:style>
  <w:style w:type="paragraph" w:customStyle="1" w:styleId="Pa148">
    <w:name w:val="Pa148"/>
    <w:basedOn w:val="Default"/>
    <w:next w:val="Default"/>
    <w:uiPriority w:val="99"/>
    <w:rsid w:val="00D817B9"/>
    <w:pPr>
      <w:spacing w:line="181" w:lineRule="atLeast"/>
    </w:pPr>
    <w:rPr>
      <w:rFonts w:ascii="Adobe Caslon Pro" w:eastAsia="Times New Roman" w:hAnsi="Adobe Caslon Pro" w:cs="Arial"/>
      <w:color w:val="auto"/>
    </w:rPr>
  </w:style>
  <w:style w:type="character" w:customStyle="1" w:styleId="A10">
    <w:name w:val="A10"/>
    <w:uiPriority w:val="99"/>
    <w:rsid w:val="00D817B9"/>
    <w:rPr>
      <w:rFonts w:ascii="Adobe Caslon Pro" w:hAnsi="Adobe Caslon Pro" w:cs="Adobe Caslon Pro" w:hint="default"/>
      <w:color w:val="000000"/>
      <w:sz w:val="10"/>
      <w:szCs w:val="10"/>
    </w:rPr>
  </w:style>
  <w:style w:type="paragraph" w:customStyle="1" w:styleId="Pa18">
    <w:name w:val="Pa18"/>
    <w:basedOn w:val="Default"/>
    <w:next w:val="Default"/>
    <w:uiPriority w:val="99"/>
    <w:rsid w:val="00D817B9"/>
    <w:pPr>
      <w:spacing w:line="201" w:lineRule="atLeast"/>
    </w:pPr>
    <w:rPr>
      <w:rFonts w:ascii="Adobe Caslon Pro" w:eastAsia="Times New Roman" w:hAnsi="Adobe Caslon Pro" w:cs="Arial"/>
      <w:color w:val="auto"/>
    </w:rPr>
  </w:style>
  <w:style w:type="character" w:styleId="SubtleEmphasis">
    <w:name w:val="Subtle Emphasis"/>
    <w:uiPriority w:val="19"/>
    <w:qFormat/>
    <w:rsid w:val="00D817B9"/>
    <w:rPr>
      <w:i/>
      <w:iCs/>
      <w:color w:val="808080"/>
    </w:rPr>
  </w:style>
  <w:style w:type="character" w:customStyle="1" w:styleId="A9">
    <w:name w:val="A9"/>
    <w:uiPriority w:val="99"/>
    <w:rsid w:val="00D817B9"/>
    <w:rPr>
      <w:rFonts w:ascii="Adobe Caslon Pro" w:hAnsi="Adobe Caslon Pro" w:cs="Adobe Caslon Pro" w:hint="default"/>
      <w:color w:val="000000"/>
      <w:sz w:val="11"/>
      <w:szCs w:val="11"/>
    </w:rPr>
  </w:style>
  <w:style w:type="paragraph" w:styleId="Index2">
    <w:name w:val="index 2"/>
    <w:basedOn w:val="Normal"/>
    <w:next w:val="Normal"/>
    <w:autoRedefine/>
    <w:uiPriority w:val="99"/>
    <w:unhideWhenUsed/>
    <w:rsid w:val="00D817B9"/>
    <w:pPr>
      <w:widowControl/>
      <w:spacing w:before="0" w:after="0" w:line="360" w:lineRule="auto"/>
      <w:ind w:left="480" w:hanging="240"/>
      <w:jc w:val="left"/>
    </w:pPr>
    <w:rPr>
      <w:rFonts w:ascii="Calibri" w:eastAsia="MS Mincho" w:hAnsi="Calibri" w:cs="Times New Roman"/>
      <w:color w:val="000000"/>
      <w:sz w:val="20"/>
      <w:szCs w:val="20"/>
    </w:rPr>
  </w:style>
  <w:style w:type="paragraph" w:styleId="Index3">
    <w:name w:val="index 3"/>
    <w:basedOn w:val="Normal"/>
    <w:next w:val="Normal"/>
    <w:autoRedefine/>
    <w:uiPriority w:val="99"/>
    <w:unhideWhenUsed/>
    <w:rsid w:val="00D817B9"/>
    <w:pPr>
      <w:widowControl/>
      <w:spacing w:before="0" w:after="0" w:line="360" w:lineRule="auto"/>
      <w:ind w:left="720" w:hanging="240"/>
      <w:jc w:val="left"/>
    </w:pPr>
    <w:rPr>
      <w:rFonts w:ascii="Calibri" w:eastAsia="MS Mincho" w:hAnsi="Calibri" w:cs="Times New Roman"/>
      <w:color w:val="000000"/>
      <w:sz w:val="20"/>
      <w:szCs w:val="20"/>
    </w:rPr>
  </w:style>
  <w:style w:type="paragraph" w:styleId="Index4">
    <w:name w:val="index 4"/>
    <w:basedOn w:val="Normal"/>
    <w:next w:val="Normal"/>
    <w:autoRedefine/>
    <w:uiPriority w:val="99"/>
    <w:unhideWhenUsed/>
    <w:rsid w:val="00D817B9"/>
    <w:pPr>
      <w:widowControl/>
      <w:spacing w:before="0" w:after="0" w:line="360" w:lineRule="auto"/>
      <w:ind w:left="960" w:hanging="240"/>
      <w:jc w:val="left"/>
    </w:pPr>
    <w:rPr>
      <w:rFonts w:ascii="Calibri" w:eastAsia="MS Mincho" w:hAnsi="Calibri" w:cs="Times New Roman"/>
      <w:color w:val="000000"/>
      <w:sz w:val="20"/>
      <w:szCs w:val="20"/>
    </w:rPr>
  </w:style>
  <w:style w:type="paragraph" w:styleId="Index5">
    <w:name w:val="index 5"/>
    <w:basedOn w:val="Normal"/>
    <w:next w:val="Normal"/>
    <w:autoRedefine/>
    <w:uiPriority w:val="99"/>
    <w:unhideWhenUsed/>
    <w:rsid w:val="00D817B9"/>
    <w:pPr>
      <w:widowControl/>
      <w:spacing w:before="0" w:after="0" w:line="360" w:lineRule="auto"/>
      <w:ind w:left="1200" w:hanging="240"/>
      <w:jc w:val="left"/>
    </w:pPr>
    <w:rPr>
      <w:rFonts w:ascii="Calibri" w:eastAsia="MS Mincho" w:hAnsi="Calibri" w:cs="Times New Roman"/>
      <w:color w:val="000000"/>
      <w:sz w:val="20"/>
      <w:szCs w:val="20"/>
    </w:rPr>
  </w:style>
  <w:style w:type="paragraph" w:styleId="Index6">
    <w:name w:val="index 6"/>
    <w:basedOn w:val="Normal"/>
    <w:next w:val="Normal"/>
    <w:autoRedefine/>
    <w:uiPriority w:val="99"/>
    <w:unhideWhenUsed/>
    <w:rsid w:val="00D817B9"/>
    <w:pPr>
      <w:widowControl/>
      <w:spacing w:before="0" w:after="0" w:line="360" w:lineRule="auto"/>
      <w:ind w:left="1440" w:hanging="240"/>
      <w:jc w:val="left"/>
    </w:pPr>
    <w:rPr>
      <w:rFonts w:ascii="Calibri" w:eastAsia="MS Mincho" w:hAnsi="Calibri" w:cs="Times New Roman"/>
      <w:color w:val="000000"/>
      <w:sz w:val="20"/>
      <w:szCs w:val="20"/>
    </w:rPr>
  </w:style>
  <w:style w:type="paragraph" w:styleId="Index7">
    <w:name w:val="index 7"/>
    <w:basedOn w:val="Normal"/>
    <w:next w:val="Normal"/>
    <w:autoRedefine/>
    <w:uiPriority w:val="99"/>
    <w:unhideWhenUsed/>
    <w:rsid w:val="00D817B9"/>
    <w:pPr>
      <w:widowControl/>
      <w:spacing w:before="0" w:after="0" w:line="360" w:lineRule="auto"/>
      <w:ind w:left="1680" w:hanging="240"/>
      <w:jc w:val="left"/>
    </w:pPr>
    <w:rPr>
      <w:rFonts w:ascii="Calibri" w:eastAsia="MS Mincho" w:hAnsi="Calibri" w:cs="Times New Roman"/>
      <w:color w:val="000000"/>
      <w:sz w:val="20"/>
      <w:szCs w:val="20"/>
    </w:rPr>
  </w:style>
  <w:style w:type="paragraph" w:styleId="Index8">
    <w:name w:val="index 8"/>
    <w:basedOn w:val="Normal"/>
    <w:next w:val="Normal"/>
    <w:autoRedefine/>
    <w:uiPriority w:val="99"/>
    <w:unhideWhenUsed/>
    <w:rsid w:val="00D817B9"/>
    <w:pPr>
      <w:widowControl/>
      <w:spacing w:before="0" w:after="0" w:line="360" w:lineRule="auto"/>
      <w:ind w:left="1920" w:hanging="240"/>
      <w:jc w:val="left"/>
    </w:pPr>
    <w:rPr>
      <w:rFonts w:ascii="Calibri" w:eastAsia="MS Mincho" w:hAnsi="Calibri" w:cs="Times New Roman"/>
      <w:color w:val="000000"/>
      <w:sz w:val="20"/>
      <w:szCs w:val="20"/>
    </w:rPr>
  </w:style>
  <w:style w:type="paragraph" w:styleId="Index9">
    <w:name w:val="index 9"/>
    <w:basedOn w:val="Normal"/>
    <w:next w:val="Normal"/>
    <w:autoRedefine/>
    <w:uiPriority w:val="99"/>
    <w:unhideWhenUsed/>
    <w:rsid w:val="00D817B9"/>
    <w:pPr>
      <w:widowControl/>
      <w:spacing w:before="0" w:after="0" w:line="360" w:lineRule="auto"/>
      <w:ind w:left="2160" w:hanging="240"/>
      <w:jc w:val="left"/>
    </w:pPr>
    <w:rPr>
      <w:rFonts w:ascii="Calibri" w:eastAsia="MS Mincho" w:hAnsi="Calibri" w:cs="Times New Roman"/>
      <w:color w:val="000000"/>
      <w:sz w:val="20"/>
      <w:szCs w:val="20"/>
    </w:rPr>
  </w:style>
  <w:style w:type="paragraph" w:styleId="IndexHeading">
    <w:name w:val="index heading"/>
    <w:basedOn w:val="Normal"/>
    <w:next w:val="Index1"/>
    <w:uiPriority w:val="99"/>
    <w:unhideWhenUsed/>
    <w:rsid w:val="00D817B9"/>
    <w:pPr>
      <w:widowControl/>
      <w:spacing w:before="0" w:after="0" w:line="360" w:lineRule="auto"/>
      <w:ind w:firstLine="0"/>
      <w:jc w:val="left"/>
    </w:pPr>
    <w:rPr>
      <w:rFonts w:ascii="Calibri" w:eastAsia="MS Mincho" w:hAnsi="Calibri" w:cs="Times New Roman"/>
      <w:color w:val="000000"/>
      <w:sz w:val="20"/>
      <w:szCs w:val="20"/>
    </w:rPr>
  </w:style>
  <w:style w:type="character" w:customStyle="1" w:styleId="medium-font">
    <w:name w:val="medium-font"/>
    <w:basedOn w:val="DefaultParagraphFont"/>
    <w:rsid w:val="00D817B9"/>
  </w:style>
  <w:style w:type="character" w:customStyle="1" w:styleId="apple-tab-span">
    <w:name w:val="apple-tab-span"/>
    <w:basedOn w:val="DefaultParagraphFont"/>
    <w:rsid w:val="00D817B9"/>
  </w:style>
  <w:style w:type="character" w:customStyle="1" w:styleId="label">
    <w:name w:val="label"/>
    <w:basedOn w:val="DefaultParagraphFont"/>
    <w:rsid w:val="00D817B9"/>
  </w:style>
  <w:style w:type="character" w:customStyle="1" w:styleId="value">
    <w:name w:val="value"/>
    <w:basedOn w:val="DefaultParagraphFont"/>
    <w:rsid w:val="00D817B9"/>
  </w:style>
</w:styles>
</file>

<file path=word/webSettings.xml><?xml version="1.0" encoding="utf-8"?>
<w:webSettings xmlns:r="http://schemas.openxmlformats.org/officeDocument/2006/relationships" xmlns:w="http://schemas.openxmlformats.org/wordprocessingml/2006/main">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35399589">
      <w:bodyDiv w:val="1"/>
      <w:marLeft w:val="0"/>
      <w:marRight w:val="0"/>
      <w:marTop w:val="0"/>
      <w:marBottom w:val="0"/>
      <w:divBdr>
        <w:top w:val="none" w:sz="0" w:space="0" w:color="auto"/>
        <w:left w:val="none" w:sz="0" w:space="0" w:color="auto"/>
        <w:bottom w:val="none" w:sz="0" w:space="0" w:color="auto"/>
        <w:right w:val="none" w:sz="0" w:space="0" w:color="auto"/>
      </w:divBdr>
    </w:div>
    <w:div w:id="52628179">
      <w:bodyDiv w:val="1"/>
      <w:marLeft w:val="0"/>
      <w:marRight w:val="0"/>
      <w:marTop w:val="0"/>
      <w:marBottom w:val="0"/>
      <w:divBdr>
        <w:top w:val="none" w:sz="0" w:space="0" w:color="auto"/>
        <w:left w:val="none" w:sz="0" w:space="0" w:color="auto"/>
        <w:bottom w:val="none" w:sz="0" w:space="0" w:color="auto"/>
        <w:right w:val="none" w:sz="0" w:space="0" w:color="auto"/>
      </w:divBdr>
    </w:div>
    <w:div w:id="106899195">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62165905">
      <w:bodyDiv w:val="1"/>
      <w:marLeft w:val="0"/>
      <w:marRight w:val="0"/>
      <w:marTop w:val="0"/>
      <w:marBottom w:val="0"/>
      <w:divBdr>
        <w:top w:val="none" w:sz="0" w:space="0" w:color="auto"/>
        <w:left w:val="none" w:sz="0" w:space="0" w:color="auto"/>
        <w:bottom w:val="none" w:sz="0" w:space="0" w:color="auto"/>
        <w:right w:val="none" w:sz="0" w:space="0" w:color="auto"/>
      </w:divBdr>
    </w:div>
    <w:div w:id="335767305">
      <w:bodyDiv w:val="1"/>
      <w:marLeft w:val="0"/>
      <w:marRight w:val="0"/>
      <w:marTop w:val="0"/>
      <w:marBottom w:val="0"/>
      <w:divBdr>
        <w:top w:val="none" w:sz="0" w:space="0" w:color="auto"/>
        <w:left w:val="none" w:sz="0" w:space="0" w:color="auto"/>
        <w:bottom w:val="none" w:sz="0" w:space="0" w:color="auto"/>
        <w:right w:val="none" w:sz="0" w:space="0" w:color="auto"/>
      </w:divBdr>
    </w:div>
    <w:div w:id="378557744">
      <w:bodyDiv w:val="1"/>
      <w:marLeft w:val="0"/>
      <w:marRight w:val="0"/>
      <w:marTop w:val="0"/>
      <w:marBottom w:val="0"/>
      <w:divBdr>
        <w:top w:val="none" w:sz="0" w:space="0" w:color="auto"/>
        <w:left w:val="none" w:sz="0" w:space="0" w:color="auto"/>
        <w:bottom w:val="none" w:sz="0" w:space="0" w:color="auto"/>
        <w:right w:val="none" w:sz="0" w:space="0" w:color="auto"/>
      </w:divBdr>
    </w:div>
    <w:div w:id="413552065">
      <w:bodyDiv w:val="1"/>
      <w:marLeft w:val="0"/>
      <w:marRight w:val="0"/>
      <w:marTop w:val="0"/>
      <w:marBottom w:val="0"/>
      <w:divBdr>
        <w:top w:val="none" w:sz="0" w:space="0" w:color="auto"/>
        <w:left w:val="none" w:sz="0" w:space="0" w:color="auto"/>
        <w:bottom w:val="none" w:sz="0" w:space="0" w:color="auto"/>
        <w:right w:val="none" w:sz="0" w:space="0" w:color="auto"/>
      </w:divBdr>
      <w:divsChild>
        <w:div w:id="32341572">
          <w:marLeft w:val="0"/>
          <w:marRight w:val="0"/>
          <w:marTop w:val="0"/>
          <w:marBottom w:val="0"/>
          <w:divBdr>
            <w:top w:val="none" w:sz="0" w:space="0" w:color="auto"/>
            <w:left w:val="none" w:sz="0" w:space="0" w:color="auto"/>
            <w:bottom w:val="none" w:sz="0" w:space="0" w:color="auto"/>
            <w:right w:val="none" w:sz="0" w:space="0" w:color="auto"/>
          </w:divBdr>
        </w:div>
      </w:divsChild>
    </w:div>
    <w:div w:id="533662040">
      <w:bodyDiv w:val="1"/>
      <w:marLeft w:val="0"/>
      <w:marRight w:val="0"/>
      <w:marTop w:val="0"/>
      <w:marBottom w:val="0"/>
      <w:divBdr>
        <w:top w:val="none" w:sz="0" w:space="0" w:color="auto"/>
        <w:left w:val="none" w:sz="0" w:space="0" w:color="auto"/>
        <w:bottom w:val="none" w:sz="0" w:space="0" w:color="auto"/>
        <w:right w:val="none" w:sz="0" w:space="0" w:color="auto"/>
      </w:divBdr>
    </w:div>
    <w:div w:id="647589606">
      <w:bodyDiv w:val="1"/>
      <w:marLeft w:val="0"/>
      <w:marRight w:val="0"/>
      <w:marTop w:val="0"/>
      <w:marBottom w:val="0"/>
      <w:divBdr>
        <w:top w:val="none" w:sz="0" w:space="0" w:color="auto"/>
        <w:left w:val="none" w:sz="0" w:space="0" w:color="auto"/>
        <w:bottom w:val="none" w:sz="0" w:space="0" w:color="auto"/>
        <w:right w:val="none" w:sz="0" w:space="0" w:color="auto"/>
      </w:divBdr>
    </w:div>
    <w:div w:id="801532195">
      <w:bodyDiv w:val="1"/>
      <w:marLeft w:val="0"/>
      <w:marRight w:val="0"/>
      <w:marTop w:val="0"/>
      <w:marBottom w:val="0"/>
      <w:divBdr>
        <w:top w:val="none" w:sz="0" w:space="0" w:color="auto"/>
        <w:left w:val="none" w:sz="0" w:space="0" w:color="auto"/>
        <w:bottom w:val="none" w:sz="0" w:space="0" w:color="auto"/>
        <w:right w:val="none" w:sz="0" w:space="0" w:color="auto"/>
      </w:divBdr>
    </w:div>
    <w:div w:id="828718370">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78221017">
      <w:bodyDiv w:val="1"/>
      <w:marLeft w:val="0"/>
      <w:marRight w:val="0"/>
      <w:marTop w:val="0"/>
      <w:marBottom w:val="0"/>
      <w:divBdr>
        <w:top w:val="none" w:sz="0" w:space="0" w:color="auto"/>
        <w:left w:val="none" w:sz="0" w:space="0" w:color="auto"/>
        <w:bottom w:val="none" w:sz="0" w:space="0" w:color="auto"/>
        <w:right w:val="none" w:sz="0" w:space="0" w:color="auto"/>
      </w:divBdr>
    </w:div>
    <w:div w:id="1405255145">
      <w:bodyDiv w:val="1"/>
      <w:marLeft w:val="0"/>
      <w:marRight w:val="0"/>
      <w:marTop w:val="0"/>
      <w:marBottom w:val="0"/>
      <w:divBdr>
        <w:top w:val="none" w:sz="0" w:space="0" w:color="auto"/>
        <w:left w:val="none" w:sz="0" w:space="0" w:color="auto"/>
        <w:bottom w:val="none" w:sz="0" w:space="0" w:color="auto"/>
        <w:right w:val="none" w:sz="0" w:space="0" w:color="auto"/>
      </w:divBdr>
    </w:div>
    <w:div w:id="1503005363">
      <w:bodyDiv w:val="1"/>
      <w:marLeft w:val="0"/>
      <w:marRight w:val="0"/>
      <w:marTop w:val="0"/>
      <w:marBottom w:val="0"/>
      <w:divBdr>
        <w:top w:val="none" w:sz="0" w:space="0" w:color="auto"/>
        <w:left w:val="none" w:sz="0" w:space="0" w:color="auto"/>
        <w:bottom w:val="none" w:sz="0" w:space="0" w:color="auto"/>
        <w:right w:val="none" w:sz="0" w:space="0" w:color="auto"/>
      </w:divBdr>
    </w:div>
    <w:div w:id="1841965944">
      <w:bodyDiv w:val="1"/>
      <w:marLeft w:val="0"/>
      <w:marRight w:val="0"/>
      <w:marTop w:val="0"/>
      <w:marBottom w:val="0"/>
      <w:divBdr>
        <w:top w:val="none" w:sz="0" w:space="0" w:color="auto"/>
        <w:left w:val="none" w:sz="0" w:space="0" w:color="auto"/>
        <w:bottom w:val="none" w:sz="0" w:space="0" w:color="auto"/>
        <w:right w:val="none" w:sz="0" w:space="0" w:color="auto"/>
      </w:divBdr>
    </w:div>
    <w:div w:id="2028480125">
      <w:bodyDiv w:val="1"/>
      <w:marLeft w:val="0"/>
      <w:marRight w:val="0"/>
      <w:marTop w:val="0"/>
      <w:marBottom w:val="0"/>
      <w:divBdr>
        <w:top w:val="none" w:sz="0" w:space="0" w:color="auto"/>
        <w:left w:val="none" w:sz="0" w:space="0" w:color="auto"/>
        <w:bottom w:val="none" w:sz="0" w:space="0" w:color="auto"/>
        <w:right w:val="none" w:sz="0" w:space="0" w:color="auto"/>
      </w:divBdr>
    </w:div>
    <w:div w:id="20581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academia.edu" TargetMode="External"/><Relationship Id="rId2" Type="http://schemas.openxmlformats.org/officeDocument/2006/relationships/hyperlink" Target="http://irep.iium.edu.my/4178/" TargetMode="External"/><Relationship Id="rId1" Type="http://schemas.openxmlformats.org/officeDocument/2006/relationships/hyperlink" Target="http://prr.hec.gov.pk/jspui/bitstream/123456789/10502/1/Shumaila%20Majeed_Islmic%20Std_2018_UoPunjab_PRR.pdf" TargetMode="External"/><Relationship Id="rId6" Type="http://schemas.openxmlformats.org/officeDocument/2006/relationships/hyperlink" Target="http://www.academia.edu" TargetMode="External"/><Relationship Id="rId5" Type="http://schemas.openxmlformats.org/officeDocument/2006/relationships/hyperlink" Target="http://www.academia.edu" TargetMode="External"/><Relationship Id="rId4" Type="http://schemas.openxmlformats.org/officeDocument/2006/relationships/hyperlink" Target="https://dergipark.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s>
</file>

<file path=customXml/itemProps1.xml><?xml version="1.0" encoding="utf-8"?>
<ds:datastoreItem xmlns:ds="http://schemas.openxmlformats.org/officeDocument/2006/customXml" ds:itemID="{A9C6D79F-DE0A-43BC-B542-46601E79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7067</Words>
  <Characters>40287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keywords>English</cp:keywords>
  <cp:lastModifiedBy>Windows User</cp:lastModifiedBy>
  <cp:revision>6</cp:revision>
  <cp:lastPrinted>2021-01-13T10:42:00Z</cp:lastPrinted>
  <dcterms:created xsi:type="dcterms:W3CDTF">2020-12-23T06:53:00Z</dcterms:created>
  <dcterms:modified xsi:type="dcterms:W3CDTF">2021-01-13T10:42:00Z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