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3B" w:rsidRDefault="00396CA0" w:rsidP="0031563B">
      <w:pPr>
        <w:pStyle w:val="Heading1"/>
        <w:spacing w:before="0" w:after="0"/>
      </w:pPr>
      <w:r w:rsidRPr="00FB5E2D">
        <w:t xml:space="preserve">Critical Assessment </w:t>
      </w:r>
      <w:r>
        <w:t>o</w:t>
      </w:r>
      <w:r w:rsidRPr="00FB5E2D">
        <w:t xml:space="preserve">f </w:t>
      </w:r>
      <w:proofErr w:type="spellStart"/>
      <w:r w:rsidRPr="00FB5E2D">
        <w:t>Isr</w:t>
      </w:r>
      <w:r w:rsidR="0031563B">
        <w:t>ā</w:t>
      </w:r>
      <w:r w:rsidRPr="00FB5E2D">
        <w:t>f</w:t>
      </w:r>
      <w:proofErr w:type="spellEnd"/>
      <w:r w:rsidRPr="00FB5E2D">
        <w:t xml:space="preserve"> </w:t>
      </w:r>
      <w:r w:rsidR="0031563B">
        <w:t>(Wastefulness)</w:t>
      </w:r>
    </w:p>
    <w:p w:rsidR="00853EA7" w:rsidRPr="0031563B" w:rsidRDefault="00396CA0" w:rsidP="0031563B">
      <w:pPr>
        <w:spacing w:before="0" w:after="0"/>
        <w:ind w:firstLine="0"/>
        <w:jc w:val="center"/>
        <w:rPr>
          <w:b/>
          <w:bCs/>
          <w:i/>
          <w:iCs/>
          <w:szCs w:val="30"/>
        </w:rPr>
      </w:pPr>
      <w:proofErr w:type="gramStart"/>
      <w:r w:rsidRPr="0031563B">
        <w:rPr>
          <w:b/>
          <w:bCs/>
          <w:i/>
          <w:iCs/>
          <w:sz w:val="30"/>
          <w:szCs w:val="30"/>
        </w:rPr>
        <w:t>on</w:t>
      </w:r>
      <w:proofErr w:type="gramEnd"/>
      <w:r w:rsidRPr="0031563B">
        <w:rPr>
          <w:b/>
          <w:bCs/>
          <w:i/>
          <w:iCs/>
          <w:sz w:val="30"/>
          <w:szCs w:val="30"/>
        </w:rPr>
        <w:t xml:space="preserve"> Socio-Religious Activities of Muslims in Mushin, Lagos State</w:t>
      </w:r>
    </w:p>
    <w:p w:rsidR="005B01E3" w:rsidRDefault="005B01E3" w:rsidP="00396CA0">
      <w:pPr>
        <w:pStyle w:val="AuthorName"/>
        <w:spacing w:before="0" w:after="0"/>
        <w:rPr>
          <w:lang w:bidi="en-US"/>
        </w:rPr>
      </w:pPr>
    </w:p>
    <w:p w:rsidR="00396CA0" w:rsidRDefault="00396CA0" w:rsidP="00396CA0">
      <w:pPr>
        <w:pStyle w:val="AuthorName"/>
        <w:spacing w:before="0" w:after="0"/>
        <w:rPr>
          <w:lang w:bidi="en-US"/>
        </w:rPr>
      </w:pPr>
      <w:r>
        <w:rPr>
          <w:lang w:bidi="en-US"/>
        </w:rPr>
        <w:t>Abdul</w:t>
      </w:r>
      <w:r w:rsidR="009C2BC3">
        <w:rPr>
          <w:lang w:bidi="en-US"/>
        </w:rPr>
        <w:t xml:space="preserve"> </w:t>
      </w:r>
      <w:proofErr w:type="spellStart"/>
      <w:r w:rsidR="005B01E3">
        <w:rPr>
          <w:lang w:bidi="en-US"/>
        </w:rPr>
        <w:t>Gafar</w:t>
      </w:r>
      <w:proofErr w:type="spellEnd"/>
      <w:r w:rsidR="005B01E3">
        <w:rPr>
          <w:lang w:bidi="en-US"/>
        </w:rPr>
        <w:t xml:space="preserve"> </w:t>
      </w:r>
      <w:proofErr w:type="spellStart"/>
      <w:r w:rsidR="005B01E3">
        <w:rPr>
          <w:lang w:bidi="en-US"/>
        </w:rPr>
        <w:t>Olawale</w:t>
      </w:r>
      <w:proofErr w:type="spellEnd"/>
      <w:r w:rsidR="005B01E3">
        <w:rPr>
          <w:lang w:bidi="en-US"/>
        </w:rPr>
        <w:t xml:space="preserve"> </w:t>
      </w:r>
      <w:proofErr w:type="spellStart"/>
      <w:r w:rsidR="005B01E3">
        <w:rPr>
          <w:lang w:bidi="en-US"/>
        </w:rPr>
        <w:t>Fahm</w:t>
      </w:r>
      <w:proofErr w:type="spellEnd"/>
    </w:p>
    <w:p w:rsidR="00396CA0" w:rsidRDefault="00623D23" w:rsidP="00396CA0">
      <w:pPr>
        <w:pStyle w:val="Designation"/>
        <w:rPr>
          <w:lang w:bidi="en-US"/>
        </w:rPr>
      </w:pPr>
      <w:r>
        <w:rPr>
          <w:lang w:bidi="en-US"/>
        </w:rPr>
        <w:t xml:space="preserve">Lecturer, </w:t>
      </w:r>
      <w:r w:rsidR="00396CA0">
        <w:rPr>
          <w:lang w:bidi="en-US"/>
        </w:rPr>
        <w:t xml:space="preserve">Department of </w:t>
      </w:r>
      <w:r w:rsidR="00396CA0" w:rsidRPr="00396CA0">
        <w:t>Religions</w:t>
      </w:r>
      <w:r w:rsidR="00396CA0">
        <w:rPr>
          <w:lang w:bidi="en-US"/>
        </w:rPr>
        <w:t>,</w:t>
      </w:r>
    </w:p>
    <w:p w:rsidR="00396CA0" w:rsidRPr="00396CA0" w:rsidRDefault="00396CA0" w:rsidP="005B01E3">
      <w:pPr>
        <w:pStyle w:val="Designation"/>
      </w:pPr>
      <w:r w:rsidRPr="00396CA0">
        <w:rPr>
          <w:lang w:bidi="en-US"/>
        </w:rPr>
        <w:t>Universi</w:t>
      </w:r>
      <w:r>
        <w:rPr>
          <w:lang w:bidi="en-US"/>
        </w:rPr>
        <w:t xml:space="preserve">ty of </w:t>
      </w:r>
      <w:r w:rsidR="005B01E3">
        <w:rPr>
          <w:lang w:bidi="en-US"/>
        </w:rPr>
        <w:t>Ilorin,</w:t>
      </w:r>
      <w:r>
        <w:rPr>
          <w:lang w:bidi="en-US"/>
        </w:rPr>
        <w:t xml:space="preserve"> Nigeria</w:t>
      </w:r>
    </w:p>
    <w:p w:rsidR="0069788B" w:rsidRPr="00EF2546" w:rsidRDefault="0069788B" w:rsidP="003E6A96">
      <w:pPr>
        <w:pStyle w:val="AuthorName"/>
        <w:spacing w:before="0" w:after="0"/>
        <w:rPr>
          <w:sz w:val="16"/>
          <w:szCs w:val="22"/>
          <w:lang w:bidi="en-US"/>
        </w:rPr>
      </w:pPr>
    </w:p>
    <w:p w:rsidR="00396CA0" w:rsidRDefault="005B01E3" w:rsidP="00396CA0">
      <w:pPr>
        <w:pStyle w:val="AuthorName"/>
        <w:spacing w:before="0" w:after="0"/>
        <w:rPr>
          <w:lang w:bidi="en-US"/>
        </w:rPr>
      </w:pPr>
      <w:proofErr w:type="spellStart"/>
      <w:r>
        <w:rPr>
          <w:lang w:bidi="en-US"/>
        </w:rPr>
        <w:t>Islamiyyah</w:t>
      </w:r>
      <w:proofErr w:type="spellEnd"/>
      <w:r>
        <w:rPr>
          <w:lang w:bidi="en-US"/>
        </w:rPr>
        <w:t xml:space="preserve"> </w:t>
      </w:r>
      <w:proofErr w:type="spellStart"/>
      <w:r>
        <w:rPr>
          <w:lang w:bidi="en-US"/>
        </w:rPr>
        <w:t>Olabisi</w:t>
      </w:r>
      <w:proofErr w:type="spellEnd"/>
      <w:r>
        <w:rPr>
          <w:lang w:bidi="en-US"/>
        </w:rPr>
        <w:t xml:space="preserve"> </w:t>
      </w:r>
      <w:proofErr w:type="spellStart"/>
      <w:r>
        <w:rPr>
          <w:lang w:bidi="en-US"/>
        </w:rPr>
        <w:t>Yussuf</w:t>
      </w:r>
      <w:proofErr w:type="spellEnd"/>
    </w:p>
    <w:p w:rsidR="004B6A52" w:rsidRPr="00396CA0" w:rsidRDefault="00396CA0" w:rsidP="00396CA0">
      <w:pPr>
        <w:pStyle w:val="Designation"/>
      </w:pPr>
      <w:r w:rsidRPr="00396CA0">
        <w:rPr>
          <w:lang w:bidi="en-US"/>
        </w:rPr>
        <w:t>Independent Researcher (Unaffiliated), Lagos, Nigeria</w:t>
      </w:r>
    </w:p>
    <w:p w:rsidR="0069788B" w:rsidRDefault="001A5B1E" w:rsidP="00603FAD">
      <w:pPr>
        <w:spacing w:before="0" w:after="0"/>
        <w:ind w:firstLine="0"/>
        <w:rPr>
          <w:b/>
          <w:bCs/>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6.2pt;margin-top:.4pt;width:1in;height:1in;z-index:-251656192">
            <v:imagedata r:id="rId8" o:title="ENG-02"/>
          </v:shape>
        </w:pict>
      </w:r>
    </w:p>
    <w:p w:rsidR="005A12BB" w:rsidRPr="00B05C04" w:rsidRDefault="005A12BB" w:rsidP="005A12BB">
      <w:pPr>
        <w:spacing w:before="0" w:after="0"/>
        <w:ind w:firstLine="0"/>
        <w:rPr>
          <w:sz w:val="18"/>
          <w:szCs w:val="18"/>
        </w:rPr>
      </w:pPr>
      <w:r w:rsidRPr="00542331">
        <w:rPr>
          <w:b/>
          <w:bCs/>
          <w:sz w:val="18"/>
          <w:szCs w:val="18"/>
        </w:rPr>
        <w:t>Version of Record Online/Print:</w:t>
      </w:r>
      <w:r>
        <w:rPr>
          <w:sz w:val="18"/>
          <w:szCs w:val="18"/>
        </w:rPr>
        <w:t xml:space="preserve"> 01-12-2020</w:t>
      </w:r>
    </w:p>
    <w:p w:rsidR="005A12BB" w:rsidRPr="00542331" w:rsidRDefault="005A12BB" w:rsidP="005A12BB">
      <w:pPr>
        <w:spacing w:before="0" w:after="0"/>
        <w:ind w:firstLine="0"/>
        <w:rPr>
          <w:b/>
          <w:bCs/>
          <w:sz w:val="18"/>
          <w:szCs w:val="18"/>
        </w:rPr>
      </w:pPr>
      <w:r w:rsidRPr="00542331">
        <w:rPr>
          <w:b/>
          <w:bCs/>
          <w:sz w:val="18"/>
          <w:szCs w:val="18"/>
        </w:rPr>
        <w:t>Accepted:</w:t>
      </w:r>
      <w:r>
        <w:rPr>
          <w:b/>
          <w:bCs/>
          <w:sz w:val="18"/>
          <w:szCs w:val="18"/>
        </w:rPr>
        <w:t xml:space="preserve"> </w:t>
      </w:r>
      <w:r w:rsidRPr="00FF66A7">
        <w:rPr>
          <w:sz w:val="18"/>
          <w:szCs w:val="18"/>
        </w:rPr>
        <w:t>01-11-2020</w:t>
      </w:r>
    </w:p>
    <w:p w:rsidR="005245EF" w:rsidRPr="00D40D05" w:rsidRDefault="005A12BB" w:rsidP="005A12BB">
      <w:pPr>
        <w:pStyle w:val="EnglishArabic"/>
        <w:spacing w:before="0" w:after="0"/>
        <w:ind w:firstLine="0"/>
        <w:rPr>
          <w:b/>
          <w:bCs/>
          <w:sz w:val="10"/>
          <w:szCs w:val="10"/>
          <w:u w:val="single"/>
        </w:rPr>
      </w:pPr>
      <w:r w:rsidRPr="00542331">
        <w:rPr>
          <w:rFonts w:ascii="Book Antiqua" w:hAnsi="Book Antiqua"/>
          <w:b/>
          <w:bCs/>
          <w:sz w:val="18"/>
          <w:szCs w:val="18"/>
        </w:rPr>
        <w:t>Received:</w:t>
      </w:r>
      <w:r>
        <w:rPr>
          <w:rFonts w:ascii="Book Antiqua" w:hAnsi="Book Antiqua"/>
          <w:sz w:val="18"/>
          <w:szCs w:val="18"/>
        </w:rPr>
        <w:t xml:space="preserve"> 31-07-2020</w:t>
      </w:r>
    </w:p>
    <w:p w:rsidR="00E43586" w:rsidRPr="0031563B" w:rsidRDefault="00576DF2" w:rsidP="0031563B">
      <w:pPr>
        <w:pStyle w:val="EnglishQuotation"/>
        <w:ind w:left="0"/>
        <w:jc w:val="center"/>
        <w:rPr>
          <w:rFonts w:cstheme="minorBidi"/>
          <w:b/>
          <w:bCs/>
          <w:i w:val="0"/>
          <w:iCs w:val="0"/>
          <w:sz w:val="18"/>
          <w:szCs w:val="18"/>
          <w:rtl/>
          <w:lang w:bidi="ur-PK"/>
        </w:rPr>
      </w:pPr>
      <w:r w:rsidRPr="0031563B">
        <w:rPr>
          <w:b/>
          <w:bCs/>
          <w:i w:val="0"/>
          <w:iCs w:val="0"/>
          <w:sz w:val="24"/>
          <w:szCs w:val="24"/>
        </w:rPr>
        <w:t>Abstract</w:t>
      </w:r>
    </w:p>
    <w:p w:rsidR="00396CA0" w:rsidRPr="00FB5E2D" w:rsidRDefault="005B01E3" w:rsidP="0098625F">
      <w:pPr>
        <w:pStyle w:val="Abstract"/>
        <w:rPr>
          <w:rFonts w:eastAsiaTheme="minorHAnsi"/>
        </w:rPr>
      </w:pPr>
      <w:r w:rsidRPr="005B01E3">
        <w:t xml:space="preserve">Islamic teachings preach against Israf (wastefulness) and even more so when it takes place due to unnecessary rivalry and competitiveness. However, in some communities, Muslims engage in this practice, either consciously or unconsciously. This study establishes that the socio-religious activities of </w:t>
      </w:r>
      <w:r w:rsidR="00B25DA8">
        <w:t xml:space="preserve">some </w:t>
      </w:r>
      <w:r w:rsidRPr="005B01E3">
        <w:t>Muslims in Mushin are an example of this practice. Using historical and descriptive approaches, it shows the effects of Israf on the development of the community as a whole and ways of curbing Israf among Muslims in Mushin. Moreover, the study suggests that the concept of Wasatiyyah (moderation) as enjoined in the primary sources of Islam is an important step in dealing with the menace. This paper has policy implications for institutions engaged in socio-economic development and Islamic spiritual values for society.</w:t>
      </w:r>
      <w:r w:rsidR="005C7D35" w:rsidRPr="005C7D35">
        <w:t xml:space="preserve"> </w:t>
      </w:r>
      <w:r w:rsidR="005C7D35">
        <w:t>The present study</w:t>
      </w:r>
      <w:r w:rsidR="005C7D35" w:rsidRPr="00731EC3">
        <w:t xml:space="preserve"> </w:t>
      </w:r>
      <w:r w:rsidR="005C7D35">
        <w:t xml:space="preserve">looks at the socio-religious implications of wastefulness in society </w:t>
      </w:r>
      <w:r w:rsidR="005C7D35" w:rsidRPr="00731EC3">
        <w:t>and ex</w:t>
      </w:r>
      <w:r w:rsidR="005C7D35">
        <w:t>amines</w:t>
      </w:r>
      <w:r w:rsidR="005C7D35" w:rsidRPr="00731EC3">
        <w:t xml:space="preserve"> </w:t>
      </w:r>
      <w:r w:rsidR="005C7D35">
        <w:t>this from the bird’s eye view of Islam. This w</w:t>
      </w:r>
      <w:r w:rsidR="005C7D35" w:rsidRPr="00731EC3">
        <w:t xml:space="preserve">ould </w:t>
      </w:r>
      <w:r w:rsidR="005C7D35">
        <w:t>serve as a basis for</w:t>
      </w:r>
      <w:r w:rsidR="005C7D35" w:rsidRPr="00731EC3">
        <w:t xml:space="preserve"> further explor</w:t>
      </w:r>
      <w:r w:rsidR="005C7D35">
        <w:t xml:space="preserve">ation of issues of </w:t>
      </w:r>
      <w:r w:rsidR="005C7D35" w:rsidRPr="00FB5E2D">
        <w:t>Islamic spiritual values</w:t>
      </w:r>
      <w:r w:rsidR="005C7D35">
        <w:t xml:space="preserve"> and community </w:t>
      </w:r>
      <w:r w:rsidR="005C7D35" w:rsidRPr="00FB5E2D">
        <w:t xml:space="preserve">development </w:t>
      </w:r>
      <w:r w:rsidR="005C7D35">
        <w:t>in contemporary Muslim societies</w:t>
      </w:r>
      <w:r w:rsidR="005C7D35" w:rsidRPr="00731EC3">
        <w:t>.</w:t>
      </w:r>
    </w:p>
    <w:p w:rsidR="0010686B" w:rsidRPr="00BA57B6" w:rsidRDefault="00396CA0" w:rsidP="00396CA0">
      <w:pPr>
        <w:pStyle w:val="Abstract"/>
      </w:pPr>
      <w:r w:rsidRPr="00396CA0">
        <w:rPr>
          <w:b/>
          <w:bCs/>
        </w:rPr>
        <w:t>Keywords:</w:t>
      </w:r>
      <w:r w:rsidRPr="00FB5E2D">
        <w:t xml:space="preserve"> </w:t>
      </w:r>
      <w:r w:rsidRPr="00396CA0">
        <w:t>Israf</w:t>
      </w:r>
      <w:r w:rsidRPr="00FB5E2D">
        <w:t>, Socio-religious, Muslims, Mushin, Wasatiyyah</w:t>
      </w:r>
    </w:p>
    <w:p w:rsidR="00221725" w:rsidRDefault="00221725">
      <w:pPr>
        <w:widowControl/>
        <w:spacing w:before="0" w:after="200" w:line="276" w:lineRule="auto"/>
        <w:ind w:firstLine="0"/>
        <w:jc w:val="left"/>
        <w:rPr>
          <w:rFonts w:eastAsiaTheme="majorEastAsia" w:cstheme="majorBidi"/>
          <w:b/>
          <w:bCs/>
          <w:szCs w:val="26"/>
        </w:rPr>
      </w:pPr>
      <w:r>
        <w:br w:type="page"/>
      </w:r>
    </w:p>
    <w:p w:rsidR="00396CA0" w:rsidRPr="00FB5E2D" w:rsidRDefault="00396CA0" w:rsidP="00396CA0">
      <w:pPr>
        <w:pStyle w:val="Heading2"/>
      </w:pPr>
      <w:r w:rsidRPr="00FB5E2D">
        <w:lastRenderedPageBreak/>
        <w:t>Introduction</w:t>
      </w:r>
    </w:p>
    <w:p w:rsidR="005B01E3" w:rsidRPr="005B01E3" w:rsidRDefault="005B01E3" w:rsidP="005B01E3">
      <w:r w:rsidRPr="005B01E3">
        <w:t xml:space="preserve">Examining the issues of </w:t>
      </w:r>
      <w:proofErr w:type="spellStart"/>
      <w:r w:rsidRPr="00FB5E2D">
        <w:rPr>
          <w:rFonts w:ascii="Times New Roman" w:eastAsiaTheme="minorHAnsi" w:hAnsi="Times New Roman"/>
          <w:i/>
          <w:iCs/>
          <w:color w:val="000000"/>
          <w:sz w:val="24"/>
          <w:szCs w:val="24"/>
        </w:rPr>
        <w:t>Israf</w:t>
      </w:r>
      <w:proofErr w:type="spellEnd"/>
      <w:r w:rsidRPr="00FB5E2D">
        <w:rPr>
          <w:rFonts w:ascii="Times New Roman" w:eastAsiaTheme="minorHAnsi" w:hAnsi="Times New Roman"/>
          <w:i/>
          <w:iCs/>
          <w:color w:val="000000"/>
          <w:sz w:val="24"/>
          <w:szCs w:val="24"/>
        </w:rPr>
        <w:t xml:space="preserve"> </w:t>
      </w:r>
      <w:r w:rsidRPr="005B01E3">
        <w:t>(wastage or wastefulness) in a developing country – specifically in an area regarded as ‘slum in urban area’</w:t>
      </w:r>
      <w:r w:rsidRPr="005B01E3">
        <w:rPr>
          <w:vertAlign w:val="superscript"/>
        </w:rPr>
        <w:endnoteReference w:id="1"/>
      </w:r>
      <w:r w:rsidRPr="005B01E3">
        <w:t xml:space="preserve"> – can provide important understandings into the connections of development and responsibilities of Muslims in a community. Narratives on Muslims and development </w:t>
      </w:r>
      <w:proofErr w:type="gramStart"/>
      <w:r w:rsidRPr="005B01E3">
        <w:t>are most times explained</w:t>
      </w:r>
      <w:proofErr w:type="gramEnd"/>
      <w:r w:rsidRPr="005B01E3">
        <w:t xml:space="preserve"> in the sense of improving the socio-economic condition of Muslims, which invariably diminish their socio-economic responsibilities and more importantly their religious responsibilities.</w:t>
      </w:r>
      <w:r w:rsidRPr="005B01E3">
        <w:rPr>
          <w:vertAlign w:val="superscript"/>
        </w:rPr>
        <w:endnoteReference w:id="2"/>
      </w:r>
      <w:r w:rsidRPr="005B01E3">
        <w:t xml:space="preserve"> Hence, researchers have examined the responsibilities of Muslims to socio-economic development in their communities.</w:t>
      </w:r>
      <w:r w:rsidRPr="005B01E3">
        <w:rPr>
          <w:vertAlign w:val="superscript"/>
        </w:rPr>
        <w:endnoteReference w:id="3"/>
      </w:r>
      <w:r w:rsidRPr="005B01E3">
        <w:t xml:space="preserve"> This paper explores the extent to which</w:t>
      </w:r>
      <w:r w:rsidR="00B25DA8">
        <w:t xml:space="preserve"> </w:t>
      </w:r>
      <w:r w:rsidRPr="005B01E3">
        <w:t xml:space="preserve">Muslims in Mushin are addressing their responsibilities to the community, with a particular focus on the issue of </w:t>
      </w:r>
      <w:proofErr w:type="spellStart"/>
      <w:r w:rsidRPr="00FB5E2D">
        <w:rPr>
          <w:rFonts w:ascii="Times New Roman" w:eastAsiaTheme="minorHAnsi" w:hAnsi="Times New Roman"/>
          <w:i/>
          <w:iCs/>
          <w:color w:val="000000"/>
          <w:sz w:val="24"/>
          <w:szCs w:val="24"/>
        </w:rPr>
        <w:t>Israf</w:t>
      </w:r>
      <w:proofErr w:type="spellEnd"/>
      <w:r w:rsidRPr="005B01E3">
        <w:t xml:space="preserve"> and how </w:t>
      </w:r>
      <w:r w:rsidR="00B25DA8">
        <w:t xml:space="preserve">some </w:t>
      </w:r>
      <w:r w:rsidRPr="005B01E3">
        <w:t xml:space="preserve">Muslims in Mushin are engaged in it. </w:t>
      </w:r>
    </w:p>
    <w:p w:rsidR="005B01E3" w:rsidRPr="00FB5E2D" w:rsidRDefault="005B01E3" w:rsidP="005B01E3">
      <w:r w:rsidRPr="00FB5E2D">
        <w:t>Prior studies have noted the importance of Islam and religiosity to development</w:t>
      </w:r>
      <w:r>
        <w:t>,</w:t>
      </w:r>
      <w:r>
        <w:rPr>
          <w:rStyle w:val="EndnoteReference"/>
        </w:rPr>
        <w:endnoteReference w:id="4"/>
      </w:r>
      <w:r>
        <w:t xml:space="preserve"> </w:t>
      </w:r>
      <w:r w:rsidRPr="00FB5E2D">
        <w:t xml:space="preserve">this paper argues that </w:t>
      </w:r>
      <w:r w:rsidR="00015334">
        <w:t xml:space="preserve">some </w:t>
      </w:r>
      <w:r w:rsidRPr="00FB5E2D">
        <w:t xml:space="preserve">Muslims in Mushin while contributing to the development of their community indulge vehemently in different acts of </w:t>
      </w:r>
      <w:proofErr w:type="spellStart"/>
      <w:r w:rsidRPr="00FB5E2D">
        <w:rPr>
          <w:i/>
        </w:rPr>
        <w:t>Israf</w:t>
      </w:r>
      <w:proofErr w:type="spellEnd"/>
      <w:r w:rsidRPr="00FB5E2D">
        <w:t xml:space="preserve"> consciously or unconsciously. By studying Muslims in Mushin, this paper uncovers examples of </w:t>
      </w:r>
      <w:r w:rsidR="00136A5F">
        <w:t>some</w:t>
      </w:r>
      <w:r w:rsidRPr="00FB5E2D">
        <w:t xml:space="preserve"> Nigerian Muslims’ acts that are of negative impact on the development of their communities without them realizing it</w:t>
      </w:r>
      <w:r>
        <w:t>.</w:t>
      </w:r>
      <w:r>
        <w:rPr>
          <w:rStyle w:val="EndnoteReference"/>
        </w:rPr>
        <w:endnoteReference w:id="5"/>
      </w:r>
      <w:r w:rsidRPr="00FB5E2D">
        <w:t xml:space="preserve"> </w:t>
      </w:r>
      <w:r>
        <w:t>The study</w:t>
      </w:r>
      <w:r w:rsidRPr="00FB5E2D">
        <w:t xml:space="preserve"> argues that Muslims </w:t>
      </w:r>
      <w:proofErr w:type="gramStart"/>
      <w:r w:rsidRPr="00FB5E2D">
        <w:t>are compelled</w:t>
      </w:r>
      <w:proofErr w:type="gramEnd"/>
      <w:r w:rsidRPr="00FB5E2D">
        <w:t xml:space="preserve"> by their religion to not only praise the Creator but to also care for their community.</w:t>
      </w:r>
      <w:r>
        <w:rPr>
          <w:rStyle w:val="EndnoteReference"/>
        </w:rPr>
        <w:endnoteReference w:id="6"/>
      </w:r>
      <w:r w:rsidRPr="00FB5E2D">
        <w:t xml:space="preserve"> However, many do not know that there are deep and long-standing connections between Islamic teachings and environmentalism. </w:t>
      </w:r>
    </w:p>
    <w:p w:rsidR="005B01E3" w:rsidRDefault="0098625F" w:rsidP="0098625F">
      <w:r>
        <w:t>Besides</w:t>
      </w:r>
      <w:r w:rsidR="005B01E3" w:rsidRPr="005B01E3">
        <w:t xml:space="preserve">, it notes that religion and the environment </w:t>
      </w:r>
      <w:proofErr w:type="gramStart"/>
      <w:r w:rsidR="005B01E3" w:rsidRPr="005B01E3">
        <w:t>are far more closely linked</w:t>
      </w:r>
      <w:proofErr w:type="gramEnd"/>
      <w:r w:rsidR="005B01E3" w:rsidRPr="005B01E3">
        <w:t xml:space="preserve"> than one might think.</w:t>
      </w:r>
      <w:r w:rsidR="005B01E3" w:rsidRPr="005B01E3">
        <w:rPr>
          <w:vertAlign w:val="superscript"/>
        </w:rPr>
        <w:endnoteReference w:id="7"/>
      </w:r>
      <w:r w:rsidR="005B01E3" w:rsidRPr="005B01E3">
        <w:t xml:space="preserve"> This is because Islam addresses the social, human, and economic dimensions of environmental sustainability. There are </w:t>
      </w:r>
      <w:proofErr w:type="spellStart"/>
      <w:r w:rsidR="005B01E3" w:rsidRPr="005B01E3">
        <w:t>Quranic</w:t>
      </w:r>
      <w:proofErr w:type="spellEnd"/>
      <w:r w:rsidR="005B01E3" w:rsidRPr="005B01E3">
        <w:t xml:space="preserve"> verses and Prophetic traditions that relate to social responsibilities and communal obligations. It is important to state that the basic communal responsibilities and obligations of the Muslims are eternal and </w:t>
      </w:r>
      <w:proofErr w:type="gramStart"/>
      <w:r w:rsidR="005B01E3" w:rsidRPr="005B01E3">
        <w:t>must be fulfilled</w:t>
      </w:r>
      <w:proofErr w:type="gramEnd"/>
      <w:r w:rsidR="005B01E3" w:rsidRPr="005B01E3">
        <w:t xml:space="preserve"> by all Muslims at all times. However, the implementation of the activities related to these responsibilities and obligations are subject to the lifestyle and culture of particular Muslim communities. Besides, part of the social responsibilities and obligations of Muslims in a community is to organi</w:t>
      </w:r>
      <w:r>
        <w:t>z</w:t>
      </w:r>
      <w:r w:rsidR="005B01E3" w:rsidRPr="005B01E3">
        <w:t xml:space="preserve">e themselves in such a way that the social obligations of the religion </w:t>
      </w:r>
      <w:proofErr w:type="gramStart"/>
      <w:r w:rsidR="005B01E3" w:rsidRPr="005B01E3">
        <w:t>can be discharged</w:t>
      </w:r>
      <w:proofErr w:type="gramEnd"/>
      <w:r w:rsidR="005B01E3" w:rsidRPr="005B01E3">
        <w:t xml:space="preserve"> and that the development of the community socially, intellectually, and spiritually can take place.</w:t>
      </w:r>
      <w:r w:rsidR="005B01E3" w:rsidRPr="005B01E3">
        <w:rPr>
          <w:vertAlign w:val="superscript"/>
        </w:rPr>
        <w:endnoteReference w:id="8"/>
      </w:r>
      <w:r w:rsidR="005B01E3" w:rsidRPr="005B01E3">
        <w:t xml:space="preserve"> Islam raised human relations above the level of </w:t>
      </w:r>
      <w:r>
        <w:t xml:space="preserve">a </w:t>
      </w:r>
      <w:r w:rsidR="005B01E3" w:rsidRPr="005B01E3">
        <w:t>clan, tribe, ethnicity, and race, giving priority to piety and belief,</w:t>
      </w:r>
      <w:r w:rsidR="005B01E3" w:rsidRPr="005B01E3">
        <w:rPr>
          <w:vertAlign w:val="superscript"/>
        </w:rPr>
        <w:endnoteReference w:id="9"/>
      </w:r>
      <w:r w:rsidR="005B01E3" w:rsidRPr="005B01E3">
        <w:t xml:space="preserve"> this study analyses the issues of </w:t>
      </w:r>
      <w:proofErr w:type="spellStart"/>
      <w:r w:rsidR="005B01E3" w:rsidRPr="006F7A29">
        <w:rPr>
          <w:i/>
          <w:iCs/>
        </w:rPr>
        <w:t>Israf</w:t>
      </w:r>
      <w:proofErr w:type="spellEnd"/>
      <w:r w:rsidR="005B01E3" w:rsidRPr="005B01E3">
        <w:t xml:space="preserve"> as a social phenomenon among Muslims in Mushin. </w:t>
      </w:r>
    </w:p>
    <w:p w:rsidR="005B01E3" w:rsidRPr="005B01E3" w:rsidRDefault="005B01E3" w:rsidP="005B01E3">
      <w:r w:rsidRPr="005B01E3">
        <w:t xml:space="preserve">The study </w:t>
      </w:r>
      <w:proofErr w:type="gramStart"/>
      <w:r w:rsidRPr="005B01E3">
        <w:t>shall, therefore, proceed</w:t>
      </w:r>
      <w:proofErr w:type="gramEnd"/>
      <w:r w:rsidRPr="005B01E3">
        <w:t xml:space="preserve"> as follows: </w:t>
      </w:r>
      <w:r w:rsidRPr="00FB5E2D">
        <w:rPr>
          <w:rFonts w:eastAsia="Times New Roman"/>
          <w:bCs/>
        </w:rPr>
        <w:t>historical background of Mushin</w:t>
      </w:r>
      <w:r w:rsidRPr="005B01E3">
        <w:t xml:space="preserve">, </w:t>
      </w:r>
      <w:proofErr w:type="spellStart"/>
      <w:r w:rsidRPr="00FB5E2D">
        <w:rPr>
          <w:i/>
        </w:rPr>
        <w:t>Israf</w:t>
      </w:r>
      <w:proofErr w:type="spellEnd"/>
      <w:r w:rsidRPr="00FB5E2D">
        <w:rPr>
          <w:i/>
        </w:rPr>
        <w:t xml:space="preserve"> </w:t>
      </w:r>
      <w:r w:rsidRPr="00FB5E2D">
        <w:t>and its religious connotations</w:t>
      </w:r>
      <w:r w:rsidRPr="005B01E3">
        <w:t xml:space="preserve">, </w:t>
      </w:r>
      <w:r w:rsidRPr="00FB5E2D">
        <w:t xml:space="preserve">socio-religious activities in </w:t>
      </w:r>
      <w:r w:rsidRPr="00FB5E2D">
        <w:lastRenderedPageBreak/>
        <w:t>Mushin</w:t>
      </w:r>
      <w:r w:rsidRPr="005B01E3">
        <w:t xml:space="preserve">, </w:t>
      </w:r>
      <w:r w:rsidRPr="00FB5E2D">
        <w:rPr>
          <w:bCs/>
        </w:rPr>
        <w:t xml:space="preserve">effects of </w:t>
      </w:r>
      <w:proofErr w:type="spellStart"/>
      <w:r w:rsidRPr="00FB5E2D">
        <w:rPr>
          <w:bCs/>
          <w:i/>
        </w:rPr>
        <w:t>Israf</w:t>
      </w:r>
      <w:proofErr w:type="spellEnd"/>
      <w:r w:rsidRPr="00FB5E2D">
        <w:rPr>
          <w:bCs/>
        </w:rPr>
        <w:t xml:space="preserve"> on socio-religious activities of Muslims in Mushin</w:t>
      </w:r>
      <w:r w:rsidRPr="005B01E3">
        <w:t>, and conclusion.</w:t>
      </w:r>
    </w:p>
    <w:p w:rsidR="005B01E3" w:rsidRPr="00835941" w:rsidRDefault="005B01E3" w:rsidP="005B01E3">
      <w:pPr>
        <w:pStyle w:val="Heading2"/>
      </w:pPr>
      <w:r w:rsidRPr="00835941">
        <w:t>Literature Review</w:t>
      </w:r>
    </w:p>
    <w:p w:rsidR="00394729" w:rsidRDefault="005B01E3" w:rsidP="0098625F">
      <w:r w:rsidRPr="00731EC3">
        <w:t xml:space="preserve">The issue of wastefulness has been the concern of not only religious scholars but also contemporary researchers and writers. This is because there are various dimensions to wastefulness. </w:t>
      </w:r>
      <w:proofErr w:type="spellStart"/>
      <w:r w:rsidRPr="00731EC3">
        <w:t>Osman</w:t>
      </w:r>
      <w:proofErr w:type="spellEnd"/>
      <w:r w:rsidRPr="00731EC3">
        <w:t xml:space="preserve"> </w:t>
      </w:r>
      <w:proofErr w:type="spellStart"/>
      <w:r w:rsidRPr="00731EC3">
        <w:t>Nuri</w:t>
      </w:r>
      <w:proofErr w:type="spellEnd"/>
      <w:r w:rsidRPr="00731EC3">
        <w:t xml:space="preserve"> </w:t>
      </w:r>
      <w:proofErr w:type="spellStart"/>
      <w:r w:rsidRPr="00731EC3">
        <w:t>Topba</w:t>
      </w:r>
      <w:r w:rsidR="0098625F">
        <w:t>s</w:t>
      </w:r>
      <w:proofErr w:type="spellEnd"/>
      <w:r w:rsidRPr="00731EC3">
        <w:t xml:space="preserve"> in his </w:t>
      </w:r>
      <w:r w:rsidRPr="00731EC3">
        <w:rPr>
          <w:i/>
          <w:iCs/>
        </w:rPr>
        <w:t>Society's Hidden Wound Wastefulness</w:t>
      </w:r>
      <w:r w:rsidRPr="00731EC3">
        <w:t xml:space="preserve"> mention</w:t>
      </w:r>
      <w:r w:rsidR="0098625F">
        <w:t>s</w:t>
      </w:r>
      <w:r w:rsidRPr="00731EC3">
        <w:t xml:space="preserve"> the forms of wastefulness in terms of spiritual and material</w:t>
      </w:r>
      <w:r w:rsidR="00164B0D">
        <w:t>.</w:t>
      </w:r>
      <w:r w:rsidRPr="0098625F">
        <w:rPr>
          <w:vertAlign w:val="superscript"/>
        </w:rPr>
        <w:endnoteReference w:id="10"/>
      </w:r>
      <w:r w:rsidRPr="00731EC3">
        <w:t xml:space="preserve"> </w:t>
      </w:r>
    </w:p>
    <w:p w:rsidR="005B01E3" w:rsidRPr="00731EC3" w:rsidRDefault="005B01E3" w:rsidP="00394729">
      <w:r w:rsidRPr="00731EC3">
        <w:t xml:space="preserve">There are several references in Islamic classical literature on wastefulness and this </w:t>
      </w:r>
      <w:proofErr w:type="gramStart"/>
      <w:r w:rsidRPr="00731EC3">
        <w:t>is based</w:t>
      </w:r>
      <w:proofErr w:type="gramEnd"/>
      <w:r w:rsidRPr="00731EC3">
        <w:t xml:space="preserve"> on the notion that being wasteful is an act that is abhorred in Islam, as attested in Chapter 1</w:t>
      </w:r>
      <w:r w:rsidR="00394729">
        <w:t>7 verses 26 and 27 of the Quran.</w:t>
      </w:r>
      <w:r w:rsidRPr="00731EC3">
        <w:t xml:space="preserve"> Hence, many </w:t>
      </w:r>
      <w:proofErr w:type="spellStart"/>
      <w:r w:rsidRPr="00731EC3">
        <w:rPr>
          <w:i/>
          <w:iCs/>
        </w:rPr>
        <w:t>A</w:t>
      </w:r>
      <w:r w:rsidRPr="00731EC3">
        <w:rPr>
          <w:rFonts w:ascii="Times New Roman" w:hAnsi="Times New Roman" w:cs="Times New Roman"/>
          <w:i/>
          <w:iCs/>
        </w:rPr>
        <w:t>ḥ</w:t>
      </w:r>
      <w:r w:rsidRPr="00731EC3">
        <w:rPr>
          <w:i/>
          <w:iCs/>
        </w:rPr>
        <w:t>adīth</w:t>
      </w:r>
      <w:proofErr w:type="spellEnd"/>
      <w:r w:rsidRPr="00731EC3">
        <w:t xml:space="preserve"> regarding moderation, excessiveness, wastage, punishment for the act of wastefulness, etc can be found in pages of works such as </w:t>
      </w:r>
      <w:r w:rsidRPr="00731EC3">
        <w:rPr>
          <w:i/>
          <w:iCs/>
        </w:rPr>
        <w:t xml:space="preserve">‘Al </w:t>
      </w:r>
      <w:proofErr w:type="spellStart"/>
      <w:r w:rsidRPr="00731EC3">
        <w:rPr>
          <w:i/>
          <w:iCs/>
        </w:rPr>
        <w:t>Jami</w:t>
      </w:r>
      <w:r w:rsidRPr="00731EC3">
        <w:rPr>
          <w:rFonts w:ascii="Times New Roman" w:hAnsi="Times New Roman" w:cs="Times New Roman"/>
          <w:i/>
          <w:iCs/>
        </w:rPr>
        <w:t>ʻ</w:t>
      </w:r>
      <w:proofErr w:type="spellEnd"/>
      <w:r w:rsidRPr="00731EC3">
        <w:rPr>
          <w:i/>
          <w:iCs/>
        </w:rPr>
        <w:t xml:space="preserve"> al </w:t>
      </w:r>
      <w:r w:rsidRPr="00731EC3">
        <w:rPr>
          <w:rFonts w:ascii="Times New Roman" w:hAnsi="Times New Roman" w:cs="Times New Roman"/>
          <w:i/>
          <w:iCs/>
        </w:rPr>
        <w:t>Ṣ</w:t>
      </w:r>
      <w:r w:rsidRPr="00731EC3">
        <w:rPr>
          <w:i/>
          <w:iCs/>
        </w:rPr>
        <w:t>a</w:t>
      </w:r>
      <w:r w:rsidRPr="00731EC3">
        <w:rPr>
          <w:rFonts w:ascii="Times New Roman" w:hAnsi="Times New Roman" w:cs="Times New Roman"/>
          <w:i/>
          <w:iCs/>
        </w:rPr>
        <w:t>ḥ</w:t>
      </w:r>
      <w:r w:rsidRPr="00731EC3">
        <w:rPr>
          <w:i/>
          <w:iCs/>
        </w:rPr>
        <w:t>ī</w:t>
      </w:r>
      <w:r w:rsidRPr="00731EC3">
        <w:rPr>
          <w:rFonts w:ascii="Times New Roman" w:hAnsi="Times New Roman" w:cs="Times New Roman"/>
          <w:i/>
          <w:iCs/>
        </w:rPr>
        <w:t>ḥ</w:t>
      </w:r>
      <w:r w:rsidRPr="00731EC3">
        <w:rPr>
          <w:i/>
          <w:iCs/>
        </w:rPr>
        <w:t xml:space="preserve"> al </w:t>
      </w:r>
      <w:proofErr w:type="spellStart"/>
      <w:r w:rsidRPr="00731EC3">
        <w:rPr>
          <w:i/>
          <w:iCs/>
        </w:rPr>
        <w:t>Bukhārī</w:t>
      </w:r>
      <w:proofErr w:type="spellEnd"/>
      <w:r w:rsidRPr="00731EC3">
        <w:rPr>
          <w:i/>
          <w:iCs/>
        </w:rPr>
        <w:t xml:space="preserve">’ </w:t>
      </w:r>
      <w:r w:rsidRPr="00731EC3">
        <w:t>by Imām al-</w:t>
      </w:r>
      <w:proofErr w:type="spellStart"/>
      <w:r w:rsidRPr="00731EC3">
        <w:t>Bukhārī</w:t>
      </w:r>
      <w:proofErr w:type="spellEnd"/>
      <w:r w:rsidRPr="00731EC3">
        <w:rPr>
          <w:i/>
          <w:iCs/>
        </w:rPr>
        <w:t xml:space="preserve">, ‘Al </w:t>
      </w:r>
      <w:proofErr w:type="spellStart"/>
      <w:r w:rsidRPr="00731EC3">
        <w:rPr>
          <w:i/>
          <w:iCs/>
        </w:rPr>
        <w:t>Jami</w:t>
      </w:r>
      <w:r w:rsidRPr="00731EC3">
        <w:rPr>
          <w:rFonts w:ascii="Times New Roman" w:hAnsi="Times New Roman" w:cs="Times New Roman"/>
          <w:i/>
          <w:iCs/>
        </w:rPr>
        <w:t>ʻ</w:t>
      </w:r>
      <w:proofErr w:type="spellEnd"/>
      <w:r w:rsidRPr="00731EC3">
        <w:rPr>
          <w:i/>
          <w:iCs/>
        </w:rPr>
        <w:t xml:space="preserve"> al </w:t>
      </w:r>
      <w:r w:rsidRPr="00731EC3">
        <w:rPr>
          <w:rFonts w:ascii="Times New Roman" w:hAnsi="Times New Roman" w:cs="Times New Roman"/>
          <w:i/>
          <w:iCs/>
        </w:rPr>
        <w:t>Ṣ</w:t>
      </w:r>
      <w:r w:rsidRPr="00731EC3">
        <w:rPr>
          <w:i/>
          <w:iCs/>
        </w:rPr>
        <w:t>a</w:t>
      </w:r>
      <w:r w:rsidRPr="00731EC3">
        <w:rPr>
          <w:rFonts w:ascii="Times New Roman" w:hAnsi="Times New Roman" w:cs="Times New Roman"/>
          <w:i/>
          <w:iCs/>
        </w:rPr>
        <w:t>ḥ</w:t>
      </w:r>
      <w:r w:rsidRPr="00731EC3">
        <w:rPr>
          <w:i/>
          <w:iCs/>
        </w:rPr>
        <w:t>ī</w:t>
      </w:r>
      <w:r w:rsidRPr="00731EC3">
        <w:rPr>
          <w:rFonts w:ascii="Times New Roman" w:hAnsi="Times New Roman" w:cs="Times New Roman"/>
          <w:i/>
          <w:iCs/>
        </w:rPr>
        <w:t>ḥ</w:t>
      </w:r>
      <w:r w:rsidRPr="00731EC3">
        <w:rPr>
          <w:i/>
          <w:iCs/>
        </w:rPr>
        <w:t xml:space="preserve"> Lil Muslim’ </w:t>
      </w:r>
      <w:r w:rsidRPr="00731EC3">
        <w:t xml:space="preserve">by Imām Muslim, etc. In these works, the issue of wastefulness and its related consequences </w:t>
      </w:r>
      <w:proofErr w:type="gramStart"/>
      <w:r w:rsidRPr="00731EC3">
        <w:t>were addressed</w:t>
      </w:r>
      <w:proofErr w:type="gramEnd"/>
      <w:r w:rsidRPr="00731EC3">
        <w:t xml:space="preserve"> under various topics.</w:t>
      </w:r>
      <w:r>
        <w:t xml:space="preserve"> Hence, from the Qur’an and </w:t>
      </w:r>
      <w:proofErr w:type="spellStart"/>
      <w:r w:rsidRPr="0098625F">
        <w:t>A</w:t>
      </w:r>
      <w:r w:rsidRPr="0098625F">
        <w:rPr>
          <w:rFonts w:ascii="Times New Roman" w:hAnsi="Times New Roman" w:cs="Times New Roman"/>
        </w:rPr>
        <w:t>ḥ</w:t>
      </w:r>
      <w:r w:rsidRPr="0098625F">
        <w:t>adīth</w:t>
      </w:r>
      <w:proofErr w:type="spellEnd"/>
      <w:r w:rsidR="0098625F">
        <w:rPr>
          <w:i/>
          <w:iCs/>
        </w:rPr>
        <w:t>,</w:t>
      </w:r>
      <w:r>
        <w:t xml:space="preserve"> we have references to the discussion about wastefulness and its related matters.</w:t>
      </w:r>
    </w:p>
    <w:p w:rsidR="005B01E3" w:rsidRPr="00731EC3" w:rsidRDefault="005B01E3" w:rsidP="005B01E3">
      <w:proofErr w:type="gramStart"/>
      <w:r>
        <w:t xml:space="preserve">Also, in recent times various angles to the issue of wastage are being addressed by researchers, for instance, </w:t>
      </w:r>
      <w:r w:rsidRPr="00F51AD8">
        <w:t xml:space="preserve">Katharine </w:t>
      </w:r>
      <w:proofErr w:type="spellStart"/>
      <w:r w:rsidRPr="00F51AD8">
        <w:t>Hibbert</w:t>
      </w:r>
      <w:r>
        <w:t>’s</w:t>
      </w:r>
      <w:proofErr w:type="spellEnd"/>
      <w:r w:rsidRPr="00F51AD8">
        <w:t xml:space="preserve"> </w:t>
      </w:r>
      <w:r w:rsidRPr="00F51AD8">
        <w:rPr>
          <w:i/>
          <w:iCs/>
        </w:rPr>
        <w:t xml:space="preserve">Free: Adventures on the </w:t>
      </w:r>
      <w:r>
        <w:rPr>
          <w:i/>
          <w:iCs/>
        </w:rPr>
        <w:t>M</w:t>
      </w:r>
      <w:r w:rsidRPr="00F51AD8">
        <w:rPr>
          <w:i/>
          <w:iCs/>
        </w:rPr>
        <w:t xml:space="preserve">argins of a </w:t>
      </w:r>
      <w:r>
        <w:rPr>
          <w:i/>
          <w:iCs/>
        </w:rPr>
        <w:t>W</w:t>
      </w:r>
      <w:r w:rsidRPr="00F51AD8">
        <w:rPr>
          <w:i/>
          <w:iCs/>
        </w:rPr>
        <w:t xml:space="preserve">asteful </w:t>
      </w:r>
      <w:r>
        <w:rPr>
          <w:i/>
          <w:iCs/>
        </w:rPr>
        <w:t>S</w:t>
      </w:r>
      <w:r w:rsidRPr="00F51AD8">
        <w:rPr>
          <w:i/>
          <w:iCs/>
        </w:rPr>
        <w:t>ociety</w:t>
      </w:r>
      <w:r>
        <w:t>;</w:t>
      </w:r>
      <w:r w:rsidRPr="0098625F">
        <w:rPr>
          <w:vertAlign w:val="superscript"/>
        </w:rPr>
        <w:endnoteReference w:id="11"/>
      </w:r>
      <w:r>
        <w:t xml:space="preserve"> J. W. Smith’s </w:t>
      </w:r>
      <w:r w:rsidRPr="0037354C">
        <w:rPr>
          <w:i/>
          <w:iCs/>
        </w:rPr>
        <w:t>The World's Wasted Wealth 2: Save Our Wealth, Save Our Environment</w:t>
      </w:r>
      <w:r w:rsidRPr="00731EC3">
        <w:t>;</w:t>
      </w:r>
      <w:r w:rsidRPr="0098625F">
        <w:rPr>
          <w:vertAlign w:val="superscript"/>
        </w:rPr>
        <w:endnoteReference w:id="12"/>
      </w:r>
      <w:r w:rsidRPr="00731EC3">
        <w:t xml:space="preserve"> </w:t>
      </w:r>
      <w:r w:rsidRPr="00AA3BBD">
        <w:rPr>
          <w:i/>
          <w:iCs/>
        </w:rPr>
        <w:t>A Crisis of Waste?: Understanding the Rubbish Society</w:t>
      </w:r>
      <w:r>
        <w:t xml:space="preserve"> b</w:t>
      </w:r>
      <w:r w:rsidRPr="005F443F">
        <w:t>y Martin O'Brien</w:t>
      </w:r>
      <w:r w:rsidRPr="00731EC3">
        <w:t>;</w:t>
      </w:r>
      <w:r w:rsidRPr="0098625F">
        <w:rPr>
          <w:vertAlign w:val="superscript"/>
        </w:rPr>
        <w:endnoteReference w:id="13"/>
      </w:r>
      <w:r w:rsidRPr="00731EC3">
        <w:t xml:space="preserve"> </w:t>
      </w:r>
      <w:r w:rsidRPr="006F4CF0">
        <w:rPr>
          <w:i/>
          <w:iCs/>
        </w:rPr>
        <w:t>Initiatives on Prevention of Food Waste in the Retail and Wholesale Trades</w:t>
      </w:r>
      <w:r>
        <w:t xml:space="preserve"> b</w:t>
      </w:r>
      <w:r w:rsidRPr="006F4CF0">
        <w:t>y Nordic Council of Ministers</w:t>
      </w:r>
      <w:r w:rsidRPr="00731EC3">
        <w:t>;</w:t>
      </w:r>
      <w:r w:rsidRPr="0098625F">
        <w:rPr>
          <w:vertAlign w:val="superscript"/>
        </w:rPr>
        <w:endnoteReference w:id="14"/>
      </w:r>
      <w:r w:rsidRPr="00731EC3">
        <w:t xml:space="preserve"> </w:t>
      </w:r>
      <w:r w:rsidRPr="00AA3BBD">
        <w:rPr>
          <w:i/>
          <w:iCs/>
        </w:rPr>
        <w:t xml:space="preserve">Waste and Abundance: The Measure of Consumption: Special Issue of </w:t>
      </w:r>
      <w:proofErr w:type="spellStart"/>
      <w:r w:rsidRPr="00AA3BBD">
        <w:rPr>
          <w:i/>
          <w:iCs/>
        </w:rPr>
        <w:t>SubStance</w:t>
      </w:r>
      <w:proofErr w:type="spellEnd"/>
      <w:r w:rsidRPr="00AA3BBD">
        <w:t xml:space="preserve"> edited by Susan Cahill, Emma </w:t>
      </w:r>
      <w:proofErr w:type="spellStart"/>
      <w:r w:rsidRPr="00AA3BBD">
        <w:t>Hegarty</w:t>
      </w:r>
      <w:proofErr w:type="spellEnd"/>
      <w:r w:rsidRPr="00AA3BBD">
        <w:t>, Emilie Moran</w:t>
      </w:r>
      <w:r w:rsidRPr="00731EC3">
        <w:t>;</w:t>
      </w:r>
      <w:r w:rsidRPr="0098625F">
        <w:rPr>
          <w:vertAlign w:val="superscript"/>
        </w:rPr>
        <w:endnoteReference w:id="15"/>
      </w:r>
      <w:r w:rsidRPr="00731EC3">
        <w:t xml:space="preserve"> </w:t>
      </w:r>
      <w:r w:rsidRPr="00DC4C3E">
        <w:t xml:space="preserve">Gay Hawkins and Stephen </w:t>
      </w:r>
      <w:proofErr w:type="spellStart"/>
      <w:r w:rsidRPr="00DC4C3E">
        <w:t>Muecke</w:t>
      </w:r>
      <w:proofErr w:type="spellEnd"/>
      <w:r w:rsidRPr="00DC4C3E">
        <w:t xml:space="preserve"> ed</w:t>
      </w:r>
      <w:r>
        <w:t xml:space="preserve">ited </w:t>
      </w:r>
      <w:r w:rsidRPr="0032171A">
        <w:rPr>
          <w:i/>
          <w:iCs/>
        </w:rPr>
        <w:t>Culture and Waste: The Creation and Destruction of Value</w:t>
      </w:r>
      <w:r>
        <w:t>,</w:t>
      </w:r>
      <w:r w:rsidRPr="0098625F">
        <w:rPr>
          <w:vertAlign w:val="superscript"/>
        </w:rPr>
        <w:endnoteReference w:id="16"/>
      </w:r>
      <w:r>
        <w:t xml:space="preserve"> all</w:t>
      </w:r>
      <w:r w:rsidRPr="00DC4C3E">
        <w:t xml:space="preserve"> </w:t>
      </w:r>
      <w:r w:rsidRPr="00731EC3">
        <w:t>disc</w:t>
      </w:r>
      <w:r>
        <w:t>uss</w:t>
      </w:r>
      <w:r w:rsidRPr="00731EC3">
        <w:t xml:space="preserve"> the </w:t>
      </w:r>
      <w:r>
        <w:t>societ</w:t>
      </w:r>
      <w:r w:rsidRPr="00731EC3">
        <w:t xml:space="preserve">al issues and environmental </w:t>
      </w:r>
      <w:r>
        <w:t>concerns related to wastefulness in contemporary society.</w:t>
      </w:r>
      <w:proofErr w:type="gramEnd"/>
      <w:r>
        <w:t xml:space="preserve"> Some of the </w:t>
      </w:r>
      <w:r w:rsidRPr="00731EC3">
        <w:t xml:space="preserve">authors analyze </w:t>
      </w:r>
      <w:r>
        <w:t xml:space="preserve">and address </w:t>
      </w:r>
      <w:r w:rsidRPr="00731EC3">
        <w:t xml:space="preserve">the </w:t>
      </w:r>
      <w:r>
        <w:t>ethic</w:t>
      </w:r>
      <w:r w:rsidRPr="00731EC3">
        <w:t xml:space="preserve">al issues </w:t>
      </w:r>
      <w:r>
        <w:t>vis-à-vis the economic systems found in various countries</w:t>
      </w:r>
      <w:r w:rsidRPr="00731EC3">
        <w:t>.</w:t>
      </w:r>
    </w:p>
    <w:p w:rsidR="005B01E3" w:rsidRPr="00731EC3" w:rsidRDefault="0098625F" w:rsidP="0098625F">
      <w:r>
        <w:t>Several articles</w:t>
      </w:r>
      <w:r w:rsidR="005B01E3" w:rsidRPr="00731EC3">
        <w:t xml:space="preserve"> discuss </w:t>
      </w:r>
      <w:r w:rsidR="005B01E3">
        <w:t xml:space="preserve">wastage </w:t>
      </w:r>
      <w:r w:rsidR="005B01E3" w:rsidRPr="00731EC3">
        <w:t>issues</w:t>
      </w:r>
      <w:r w:rsidR="005B01E3">
        <w:t xml:space="preserve"> in society</w:t>
      </w:r>
      <w:r w:rsidR="00164B0D">
        <w:t xml:space="preserve">. </w:t>
      </w:r>
      <w:proofErr w:type="gramStart"/>
      <w:r w:rsidR="00164B0D">
        <w:t>This</w:t>
      </w:r>
      <w:r w:rsidR="005B01E3">
        <w:t xml:space="preserve"> include</w:t>
      </w:r>
      <w:proofErr w:type="gramEnd"/>
      <w:r w:rsidR="00164B0D">
        <w:t>:</w:t>
      </w:r>
    </w:p>
    <w:p w:rsidR="005B01E3" w:rsidRPr="00731EC3" w:rsidRDefault="005B01E3" w:rsidP="005B01E3">
      <w:pPr>
        <w:pStyle w:val="NumberingNormal"/>
      </w:pPr>
      <w:r w:rsidRPr="009C55F5">
        <w:t xml:space="preserve">Carla </w:t>
      </w:r>
      <w:proofErr w:type="spellStart"/>
      <w:r w:rsidRPr="009C55F5">
        <w:t>Binotto</w:t>
      </w:r>
      <w:proofErr w:type="spellEnd"/>
      <w:r w:rsidRPr="009C55F5">
        <w:t xml:space="preserve"> and Alice Payne</w:t>
      </w:r>
      <w:r>
        <w:t>,</w:t>
      </w:r>
      <w:r w:rsidRPr="009C55F5">
        <w:t xml:space="preserve"> "The poetics of waste: Contemporary fashion practice in the context of wastefulness"</w:t>
      </w:r>
      <w:r>
        <w:t>.</w:t>
      </w:r>
      <w:r w:rsidRPr="0098625F">
        <w:rPr>
          <w:vertAlign w:val="superscript"/>
        </w:rPr>
        <w:endnoteReference w:id="17"/>
      </w:r>
    </w:p>
    <w:p w:rsidR="005B01E3" w:rsidRPr="00731EC3" w:rsidRDefault="005B01E3" w:rsidP="005B01E3">
      <w:pPr>
        <w:pStyle w:val="NumberingNormal"/>
        <w:rPr>
          <w:i/>
          <w:iCs/>
        </w:rPr>
      </w:pPr>
      <w:r w:rsidRPr="002B41BE">
        <w:t>Glenda Wall, "Recent representations in popular environmental discourse: Individualism, wastefulness and the global economy"</w:t>
      </w:r>
      <w:r>
        <w:t>.</w:t>
      </w:r>
      <w:r w:rsidRPr="0098625F">
        <w:rPr>
          <w:vertAlign w:val="superscript"/>
        </w:rPr>
        <w:endnoteReference w:id="18"/>
      </w:r>
    </w:p>
    <w:p w:rsidR="005B01E3" w:rsidRPr="00731EC3" w:rsidRDefault="005B01E3" w:rsidP="005B01E3">
      <w:pPr>
        <w:pStyle w:val="NumberingNormal"/>
        <w:rPr>
          <w:i/>
          <w:iCs/>
        </w:rPr>
      </w:pPr>
      <w:proofErr w:type="spellStart"/>
      <w:r w:rsidRPr="00A43E00">
        <w:t>Eiko</w:t>
      </w:r>
      <w:proofErr w:type="spellEnd"/>
      <w:r w:rsidRPr="00A43E00">
        <w:t xml:space="preserve"> Maruko </w:t>
      </w:r>
      <w:proofErr w:type="spellStart"/>
      <w:r w:rsidRPr="00A43E00">
        <w:t>Siniawer</w:t>
      </w:r>
      <w:proofErr w:type="spellEnd"/>
      <w:r>
        <w:t>,</w:t>
      </w:r>
      <w:r w:rsidR="0098625F">
        <w:t xml:space="preserve"> </w:t>
      </w:r>
      <w:r>
        <w:t>“</w:t>
      </w:r>
      <w:r w:rsidRPr="00A43E00">
        <w:t>Affluence of the Heart</w:t>
      </w:r>
      <w:r>
        <w:t>”</w:t>
      </w:r>
      <w:r w:rsidRPr="00A43E00">
        <w:t>: Wastefulness and the Search for Meaning in Millennial Japan"</w:t>
      </w:r>
      <w:r>
        <w:t>.</w:t>
      </w:r>
      <w:r w:rsidRPr="0098625F">
        <w:rPr>
          <w:vertAlign w:val="superscript"/>
        </w:rPr>
        <w:endnoteReference w:id="19"/>
      </w:r>
    </w:p>
    <w:p w:rsidR="005B01E3" w:rsidRPr="00731EC3" w:rsidRDefault="005B01E3" w:rsidP="005B01E3">
      <w:pPr>
        <w:pStyle w:val="NumberingNormal"/>
        <w:rPr>
          <w:i/>
          <w:iCs/>
        </w:rPr>
      </w:pPr>
      <w:proofErr w:type="spellStart"/>
      <w:proofErr w:type="gramStart"/>
      <w:r w:rsidRPr="00A43E00">
        <w:t>Sainz</w:t>
      </w:r>
      <w:proofErr w:type="spellEnd"/>
      <w:r w:rsidRPr="00A43E00">
        <w:t xml:space="preserve">, Mario, Steve </w:t>
      </w:r>
      <w:proofErr w:type="spellStart"/>
      <w:r w:rsidRPr="00A43E00">
        <w:t>Loughnan</w:t>
      </w:r>
      <w:proofErr w:type="spellEnd"/>
      <w:r w:rsidRPr="00A43E00">
        <w:t xml:space="preserve">, </w:t>
      </w:r>
      <w:proofErr w:type="spellStart"/>
      <w:r w:rsidRPr="00A43E00">
        <w:t>Rocío</w:t>
      </w:r>
      <w:proofErr w:type="spellEnd"/>
      <w:r w:rsidRPr="00A43E00">
        <w:t xml:space="preserve"> </w:t>
      </w:r>
      <w:proofErr w:type="spellStart"/>
      <w:r w:rsidRPr="00A43E00">
        <w:t>Martínez</w:t>
      </w:r>
      <w:proofErr w:type="spellEnd"/>
      <w:r w:rsidRPr="00A43E00">
        <w:t xml:space="preserve">, Miguel </w:t>
      </w:r>
      <w:proofErr w:type="spellStart"/>
      <w:r w:rsidRPr="00A43E00">
        <w:t>Moya</w:t>
      </w:r>
      <w:proofErr w:type="spellEnd"/>
      <w:r w:rsidRPr="00A43E00">
        <w:t xml:space="preserve">, and Rosa </w:t>
      </w:r>
      <w:proofErr w:type="spellStart"/>
      <w:r w:rsidRPr="00A43E00">
        <w:t>Rodríguez-Bailón</w:t>
      </w:r>
      <w:proofErr w:type="spellEnd"/>
      <w:r w:rsidRPr="00A43E00">
        <w:t>.</w:t>
      </w:r>
      <w:proofErr w:type="gramEnd"/>
      <w:r w:rsidRPr="00A43E00">
        <w:t xml:space="preserve"> "Dehumanization of Socioeconomically Disadvantaged Groups Decreases Support for Welfare Policies via </w:t>
      </w:r>
      <w:r w:rsidRPr="00A43E00">
        <w:lastRenderedPageBreak/>
        <w:t>Perceived Wastefulness"</w:t>
      </w:r>
      <w:r>
        <w:t>.</w:t>
      </w:r>
      <w:r w:rsidRPr="0098625F">
        <w:rPr>
          <w:vertAlign w:val="superscript"/>
        </w:rPr>
        <w:endnoteReference w:id="20"/>
      </w:r>
    </w:p>
    <w:p w:rsidR="005B01E3" w:rsidRPr="00731EC3" w:rsidRDefault="005B01E3" w:rsidP="005B01E3">
      <w:pPr>
        <w:pStyle w:val="NumberingNormal"/>
        <w:rPr>
          <w:i/>
          <w:iCs/>
        </w:rPr>
      </w:pPr>
      <w:proofErr w:type="spellStart"/>
      <w:proofErr w:type="gramStart"/>
      <w:r w:rsidRPr="00EE5441">
        <w:t>Tanhum</w:t>
      </w:r>
      <w:proofErr w:type="spellEnd"/>
      <w:r w:rsidRPr="00EE5441">
        <w:t xml:space="preserve"> </w:t>
      </w:r>
      <w:proofErr w:type="spellStart"/>
      <w:r w:rsidRPr="00EE5441">
        <w:t>Yoreh</w:t>
      </w:r>
      <w:proofErr w:type="spellEnd"/>
      <w:r w:rsidRPr="00EE5441">
        <w:t>, "Consumption, Wastefulness, and Simplicity in Ultra-Orthodox Communities"</w:t>
      </w:r>
      <w:r>
        <w:t>.</w:t>
      </w:r>
      <w:proofErr w:type="gramEnd"/>
      <w:r w:rsidRPr="0098625F">
        <w:rPr>
          <w:vertAlign w:val="superscript"/>
        </w:rPr>
        <w:endnoteReference w:id="21"/>
      </w:r>
      <w:r w:rsidRPr="00EE5441">
        <w:t xml:space="preserve"> </w:t>
      </w:r>
    </w:p>
    <w:p w:rsidR="005B01E3" w:rsidRPr="00731EC3" w:rsidRDefault="005B01E3" w:rsidP="005B01E3">
      <w:pPr>
        <w:pStyle w:val="NumberingNormal"/>
        <w:rPr>
          <w:i/>
          <w:iCs/>
        </w:rPr>
      </w:pPr>
      <w:r w:rsidRPr="00EE5441">
        <w:t>Martin O’Brien,</w:t>
      </w:r>
      <w:r>
        <w:t xml:space="preserve"> </w:t>
      </w:r>
      <w:r w:rsidRPr="00EE5441">
        <w:t>Consumers, Waste and the</w:t>
      </w:r>
      <w:r>
        <w:t xml:space="preserve"> </w:t>
      </w:r>
      <w:r w:rsidRPr="00EE5441">
        <w:t>Throwaway Society Thesis: Some Observations on the Evidence".</w:t>
      </w:r>
      <w:r w:rsidRPr="0098625F">
        <w:rPr>
          <w:vertAlign w:val="superscript"/>
        </w:rPr>
        <w:endnoteReference w:id="22"/>
      </w:r>
    </w:p>
    <w:p w:rsidR="005B01E3" w:rsidRPr="00731EC3" w:rsidRDefault="005B01E3" w:rsidP="005B01E3">
      <w:pPr>
        <w:pStyle w:val="NumberingNormal"/>
        <w:rPr>
          <w:i/>
          <w:iCs/>
        </w:rPr>
      </w:pPr>
      <w:proofErr w:type="gramStart"/>
      <w:r w:rsidRPr="00EE5441">
        <w:t xml:space="preserve">Nicky </w:t>
      </w:r>
      <w:proofErr w:type="spellStart"/>
      <w:r w:rsidRPr="00EE5441">
        <w:t>Gregson</w:t>
      </w:r>
      <w:proofErr w:type="spellEnd"/>
      <w:r w:rsidRPr="00EE5441">
        <w:t>, Alan Metcalfe, and Louise Crewe "Identity, mobility, and the throwaway society"</w:t>
      </w:r>
      <w:r>
        <w:t>.</w:t>
      </w:r>
      <w:proofErr w:type="gramEnd"/>
      <w:r w:rsidRPr="0098625F">
        <w:rPr>
          <w:vertAlign w:val="superscript"/>
        </w:rPr>
        <w:endnoteReference w:id="23"/>
      </w:r>
    </w:p>
    <w:p w:rsidR="005B01E3" w:rsidRPr="00EE5441" w:rsidRDefault="005B01E3" w:rsidP="005B01E3">
      <w:pPr>
        <w:pStyle w:val="NumberingNormal"/>
      </w:pPr>
      <w:proofErr w:type="spellStart"/>
      <w:r w:rsidRPr="00D84C1A">
        <w:t>Verena</w:t>
      </w:r>
      <w:proofErr w:type="spellEnd"/>
      <w:r w:rsidRPr="00D84C1A">
        <w:t xml:space="preserve"> </w:t>
      </w:r>
      <w:proofErr w:type="spellStart"/>
      <w:r w:rsidRPr="00D84C1A">
        <w:t>Winiwarter</w:t>
      </w:r>
      <w:proofErr w:type="spellEnd"/>
      <w:r w:rsidRPr="00D84C1A">
        <w:t>,</w:t>
      </w:r>
      <w:r>
        <w:t xml:space="preserve"> </w:t>
      </w:r>
      <w:r w:rsidRPr="00D84C1A">
        <w:t>"Investigations into Types of Wastefulness"</w:t>
      </w:r>
      <w:r>
        <w:t>.</w:t>
      </w:r>
      <w:r w:rsidRPr="0098625F">
        <w:rPr>
          <w:vertAlign w:val="superscript"/>
        </w:rPr>
        <w:endnoteReference w:id="24"/>
      </w:r>
      <w:r w:rsidRPr="00D84C1A">
        <w:t xml:space="preserve"> </w:t>
      </w:r>
    </w:p>
    <w:p w:rsidR="005B01E3" w:rsidRDefault="005B01E3" w:rsidP="0098625F">
      <w:r w:rsidRPr="00731EC3">
        <w:t xml:space="preserve">Among </w:t>
      </w:r>
      <w:r>
        <w:t xml:space="preserve">the works related to the issue from </w:t>
      </w:r>
      <w:r w:rsidR="0098625F">
        <w:t xml:space="preserve">the </w:t>
      </w:r>
      <w:r>
        <w:t xml:space="preserve">contemporary Muslim world point of view </w:t>
      </w:r>
      <w:r w:rsidRPr="00731EC3">
        <w:t>is</w:t>
      </w:r>
      <w:r>
        <w:t xml:space="preserve"> </w:t>
      </w:r>
      <w:r w:rsidRPr="00194290">
        <w:t xml:space="preserve">Ibrahim Abu </w:t>
      </w:r>
      <w:proofErr w:type="spellStart"/>
      <w:r w:rsidRPr="00194290">
        <w:t>Bakar</w:t>
      </w:r>
      <w:r>
        <w:t>’s</w:t>
      </w:r>
      <w:proofErr w:type="spellEnd"/>
      <w:r>
        <w:t xml:space="preserve"> “</w:t>
      </w:r>
      <w:r w:rsidRPr="00194290">
        <w:t>Islamic Theological Teachings on Ecology</w:t>
      </w:r>
      <w:r>
        <w:t>”</w:t>
      </w:r>
      <w:r w:rsidRPr="0098625F">
        <w:rPr>
          <w:vertAlign w:val="superscript"/>
        </w:rPr>
        <w:endnoteReference w:id="25"/>
      </w:r>
      <w:r>
        <w:t xml:space="preserve"> </w:t>
      </w:r>
      <w:r w:rsidRPr="00731EC3">
        <w:t xml:space="preserve">which </w:t>
      </w:r>
      <w:r>
        <w:t xml:space="preserve">included </w:t>
      </w:r>
      <w:r w:rsidRPr="00731EC3">
        <w:t xml:space="preserve">the issues </w:t>
      </w:r>
      <w:r>
        <w:t>of wastefulness as part of its discussion</w:t>
      </w:r>
      <w:r w:rsidRPr="00731EC3">
        <w:t>. The article elaborates on</w:t>
      </w:r>
      <w:r>
        <w:t xml:space="preserve"> </w:t>
      </w:r>
      <w:r w:rsidRPr="00731EC3">
        <w:t xml:space="preserve">the role of </w:t>
      </w:r>
      <w:r>
        <w:t>Islam</w:t>
      </w:r>
      <w:r w:rsidRPr="00731EC3">
        <w:t xml:space="preserve"> and </w:t>
      </w:r>
      <w:r>
        <w:t>its</w:t>
      </w:r>
      <w:r w:rsidRPr="00731EC3">
        <w:t xml:space="preserve"> impact on e</w:t>
      </w:r>
      <w:r>
        <w:t>cological discourse</w:t>
      </w:r>
      <w:r w:rsidRPr="00731EC3">
        <w:t>.</w:t>
      </w:r>
      <w:r>
        <w:t xml:space="preserve"> Also, </w:t>
      </w:r>
      <w:proofErr w:type="spellStart"/>
      <w:r w:rsidRPr="004349CB">
        <w:t>Daud</w:t>
      </w:r>
      <w:proofErr w:type="spellEnd"/>
      <w:r w:rsidRPr="004349CB">
        <w:t xml:space="preserve"> Abdul-Fattah </w:t>
      </w:r>
      <w:proofErr w:type="spellStart"/>
      <w:r w:rsidRPr="004349CB">
        <w:t>Batchelor</w:t>
      </w:r>
      <w:r>
        <w:t>’s</w:t>
      </w:r>
      <w:proofErr w:type="spellEnd"/>
      <w:r>
        <w:t xml:space="preserve"> “</w:t>
      </w:r>
      <w:r w:rsidRPr="004349CB">
        <w:t xml:space="preserve">Reducing Wasteful Consumption </w:t>
      </w:r>
      <w:proofErr w:type="gramStart"/>
      <w:r w:rsidRPr="004349CB">
        <w:t>Towards</w:t>
      </w:r>
      <w:proofErr w:type="gramEnd"/>
      <w:r w:rsidRPr="004349CB">
        <w:t xml:space="preserve"> Sustainability by Waste Avoidance Using Self-Improvement (</w:t>
      </w:r>
      <w:proofErr w:type="spellStart"/>
      <w:r w:rsidRPr="004349CB">
        <w:rPr>
          <w:i/>
          <w:iCs/>
        </w:rPr>
        <w:t>Tazkiyah</w:t>
      </w:r>
      <w:proofErr w:type="spellEnd"/>
      <w:r w:rsidRPr="004349CB">
        <w:t>) and Contentment (</w:t>
      </w:r>
      <w:proofErr w:type="spellStart"/>
      <w:r w:rsidRPr="004349CB">
        <w:rPr>
          <w:i/>
          <w:iCs/>
        </w:rPr>
        <w:t>Qana‘ah</w:t>
      </w:r>
      <w:proofErr w:type="spellEnd"/>
      <w:r w:rsidRPr="004349CB">
        <w:t>) Approaches</w:t>
      </w:r>
      <w:r>
        <w:t xml:space="preserve">” addresses </w:t>
      </w:r>
      <w:r w:rsidRPr="004349CB">
        <w:t>the connection between consumer greed and wasteful consumption</w:t>
      </w:r>
      <w:r>
        <w:t xml:space="preserve"> in modern society</w:t>
      </w:r>
      <w:r w:rsidRPr="004349CB">
        <w:t xml:space="preserve"> as</w:t>
      </w:r>
      <w:r>
        <w:t xml:space="preserve"> </w:t>
      </w:r>
      <w:r w:rsidRPr="004349CB">
        <w:t xml:space="preserve">well as </w:t>
      </w:r>
      <w:r>
        <w:t>the</w:t>
      </w:r>
      <w:r w:rsidRPr="004349CB">
        <w:t xml:space="preserve"> negative impact on the environment and the individual. </w:t>
      </w:r>
      <w:r>
        <w:t>The paper then proposes</w:t>
      </w:r>
      <w:r w:rsidRPr="004349CB">
        <w:t xml:space="preserve"> an Islamic</w:t>
      </w:r>
      <w:r>
        <w:t xml:space="preserve"> </w:t>
      </w:r>
      <w:r w:rsidRPr="004349CB">
        <w:t xml:space="preserve">approach to moderate consumption levels by </w:t>
      </w:r>
      <w:r w:rsidR="00394729" w:rsidRPr="004349CB">
        <w:t>emphasizing</w:t>
      </w:r>
      <w:r w:rsidRPr="004349CB">
        <w:t xml:space="preserve"> the spiritual aspect of man</w:t>
      </w:r>
      <w:r>
        <w:t>’</w:t>
      </w:r>
      <w:r w:rsidRPr="004349CB">
        <w:t>s being</w:t>
      </w:r>
      <w:r>
        <w:t>.</w:t>
      </w:r>
      <w:r w:rsidRPr="0098625F">
        <w:rPr>
          <w:vertAlign w:val="superscript"/>
        </w:rPr>
        <w:endnoteReference w:id="26"/>
      </w:r>
    </w:p>
    <w:p w:rsidR="005B01E3" w:rsidRDefault="005B01E3" w:rsidP="0098625F">
      <w:r>
        <w:t xml:space="preserve">Other studies on environmental conservation in the light of Islam and </w:t>
      </w:r>
      <w:r w:rsidR="0098625F">
        <w:t xml:space="preserve">the </w:t>
      </w:r>
      <w:r>
        <w:t>Islamic approach to the environment</w:t>
      </w:r>
      <w:r w:rsidR="0098625F">
        <w:t>, in general,</w:t>
      </w:r>
      <w:r>
        <w:t xml:space="preserve"> are also indirectly linked to the </w:t>
      </w:r>
      <w:proofErr w:type="gramStart"/>
      <w:r>
        <w:t>main focus</w:t>
      </w:r>
      <w:proofErr w:type="gramEnd"/>
      <w:r>
        <w:t xml:space="preserve"> of this paper. </w:t>
      </w:r>
    </w:p>
    <w:p w:rsidR="005B01E3" w:rsidRPr="00A2538E" w:rsidRDefault="005B01E3" w:rsidP="005B01E3">
      <w:pPr>
        <w:pStyle w:val="Heading2"/>
      </w:pPr>
      <w:r w:rsidRPr="00A2538E">
        <w:t>Research Questions</w:t>
      </w:r>
    </w:p>
    <w:p w:rsidR="005B01E3" w:rsidRPr="00A2538E" w:rsidRDefault="005B01E3" w:rsidP="005B01E3">
      <w:pPr>
        <w:pStyle w:val="NumberingNormal"/>
        <w:numPr>
          <w:ilvl w:val="0"/>
          <w:numId w:val="5"/>
        </w:numPr>
        <w:ind w:left="720" w:hanging="540"/>
      </w:pPr>
      <w:r w:rsidRPr="00A2538E">
        <w:t xml:space="preserve">What are the </w:t>
      </w:r>
      <w:r>
        <w:t xml:space="preserve">activities Muslims engage in within Nigeria’s multi-religious </w:t>
      </w:r>
      <w:r w:rsidRPr="005B01E3">
        <w:t>social system</w:t>
      </w:r>
      <w:r w:rsidRPr="00A2538E">
        <w:t>?</w:t>
      </w:r>
    </w:p>
    <w:p w:rsidR="005B01E3" w:rsidRPr="00A2538E" w:rsidRDefault="005B01E3" w:rsidP="005B01E3">
      <w:pPr>
        <w:pStyle w:val="NumberingNormal"/>
        <w:rPr>
          <w:rFonts w:ascii="Times New Roman" w:hAnsi="Times New Roman"/>
          <w:sz w:val="24"/>
          <w:szCs w:val="24"/>
        </w:rPr>
      </w:pPr>
      <w:r>
        <w:rPr>
          <w:rFonts w:ascii="Times New Roman" w:hAnsi="Times New Roman"/>
          <w:sz w:val="24"/>
          <w:szCs w:val="24"/>
        </w:rPr>
        <w:t xml:space="preserve">To what extent are </w:t>
      </w:r>
      <w:r w:rsidRPr="005B01E3">
        <w:t>Muslims involved in socio-religious activities within the Nigerian public space</w:t>
      </w:r>
      <w:r w:rsidRPr="00A2538E">
        <w:rPr>
          <w:rFonts w:ascii="Times New Roman" w:hAnsi="Times New Roman"/>
          <w:sz w:val="24"/>
          <w:szCs w:val="24"/>
        </w:rPr>
        <w:t>?</w:t>
      </w:r>
    </w:p>
    <w:p w:rsidR="005B01E3" w:rsidRPr="00731EC3" w:rsidRDefault="005B01E3" w:rsidP="0098625F">
      <w:pPr>
        <w:pStyle w:val="NumberingNormal"/>
        <w:rPr>
          <w:rFonts w:ascii="Times New Roman" w:hAnsi="Times New Roman"/>
          <w:sz w:val="24"/>
          <w:szCs w:val="24"/>
        </w:rPr>
      </w:pPr>
      <w:r w:rsidRPr="00A2538E">
        <w:rPr>
          <w:rFonts w:ascii="Times New Roman" w:hAnsi="Times New Roman"/>
          <w:sz w:val="24"/>
          <w:szCs w:val="24"/>
        </w:rPr>
        <w:t xml:space="preserve">What </w:t>
      </w:r>
      <w:r>
        <w:rPr>
          <w:rFonts w:ascii="Times New Roman" w:hAnsi="Times New Roman"/>
          <w:sz w:val="24"/>
          <w:szCs w:val="24"/>
        </w:rPr>
        <w:t xml:space="preserve">are the </w:t>
      </w:r>
      <w:r w:rsidRPr="005B01E3">
        <w:t>effects of Muslims’ socio-religious activities and responsibilities towards society to promote community development</w:t>
      </w:r>
      <w:r w:rsidRPr="00A2538E">
        <w:rPr>
          <w:rFonts w:ascii="Times New Roman" w:hAnsi="Times New Roman"/>
          <w:sz w:val="24"/>
          <w:szCs w:val="24"/>
        </w:rPr>
        <w:t>?</w:t>
      </w:r>
    </w:p>
    <w:p w:rsidR="005B01E3" w:rsidRPr="0061264A" w:rsidRDefault="005B01E3" w:rsidP="005B01E3">
      <w:pPr>
        <w:pStyle w:val="Heading2"/>
      </w:pPr>
      <w:r w:rsidRPr="0061264A">
        <w:t>Research Methodology</w:t>
      </w:r>
    </w:p>
    <w:p w:rsidR="005B01E3" w:rsidRDefault="005B01E3" w:rsidP="005B01E3">
      <w:pPr>
        <w:rPr>
          <w:rFonts w:eastAsia="Times New Roman"/>
          <w:b/>
        </w:rPr>
      </w:pPr>
      <w:r w:rsidRPr="0061264A">
        <w:t>Based on historical and descriptive approaches, this study examines connections between Muslims and the community. It also outlines the historical and religious background of Mushin in Lagos State</w:t>
      </w:r>
      <w:r>
        <w:t>, Nigeria</w:t>
      </w:r>
      <w:r w:rsidRPr="0061264A">
        <w:t xml:space="preserve">. This research assesses the socio-religious activities in which Muslims in the community are involved and </w:t>
      </w:r>
      <w:proofErr w:type="gramStart"/>
      <w:r w:rsidRPr="0061264A">
        <w:t>makes contributions</w:t>
      </w:r>
      <w:proofErr w:type="gramEnd"/>
      <w:r>
        <w:t xml:space="preserve"> in that regard</w:t>
      </w:r>
      <w:r w:rsidRPr="0061264A">
        <w:t>.</w:t>
      </w:r>
    </w:p>
    <w:p w:rsidR="005B01E3" w:rsidRPr="00835941" w:rsidRDefault="005B01E3" w:rsidP="005B01E3">
      <w:pPr>
        <w:pStyle w:val="Heading2"/>
        <w:rPr>
          <w:rFonts w:eastAsia="Times New Roman"/>
        </w:rPr>
      </w:pPr>
      <w:r w:rsidRPr="00835941">
        <w:rPr>
          <w:rFonts w:eastAsia="Times New Roman"/>
        </w:rPr>
        <w:t>Historical Background of Mushin</w:t>
      </w:r>
      <w:r w:rsidRPr="00835941">
        <w:rPr>
          <w:rFonts w:eastAsia="Times New Roman"/>
        </w:rPr>
        <w:tab/>
      </w:r>
      <w:r w:rsidRPr="00835941">
        <w:rPr>
          <w:rFonts w:eastAsia="Times New Roman"/>
        </w:rPr>
        <w:tab/>
      </w:r>
      <w:r w:rsidRPr="00835941">
        <w:rPr>
          <w:rFonts w:eastAsia="Times New Roman"/>
        </w:rPr>
        <w:tab/>
      </w:r>
      <w:r w:rsidRPr="00835941">
        <w:rPr>
          <w:rFonts w:eastAsia="Times New Roman"/>
        </w:rPr>
        <w:tab/>
      </w:r>
      <w:r w:rsidRPr="00835941">
        <w:rPr>
          <w:rFonts w:eastAsia="Times New Roman"/>
        </w:rPr>
        <w:tab/>
      </w:r>
      <w:r w:rsidRPr="00835941">
        <w:rPr>
          <w:rFonts w:eastAsia="Times New Roman"/>
        </w:rPr>
        <w:tab/>
      </w:r>
    </w:p>
    <w:p w:rsidR="005B01E3" w:rsidRPr="00FB5E2D" w:rsidRDefault="005B01E3" w:rsidP="00CA714B">
      <w:r w:rsidRPr="00FB5E2D">
        <w:t>Mushin is a suburb of Lagos, located in Lagos State, Nigeria, and is one of Nigeria's 774 Local Government Areas. It is located 10 km north of the Lagos city cent</w:t>
      </w:r>
      <w:r w:rsidR="00CA714B">
        <w:t>er</w:t>
      </w:r>
      <w:r w:rsidRPr="00FB5E2D">
        <w:t xml:space="preserve">, adjacent to the main road to </w:t>
      </w:r>
      <w:proofErr w:type="spellStart"/>
      <w:r w:rsidRPr="00FB5E2D">
        <w:t>Ikeja</w:t>
      </w:r>
      <w:proofErr w:type="spellEnd"/>
      <w:r w:rsidRPr="00FB5E2D">
        <w:t xml:space="preserve">, and is largely a congested </w:t>
      </w:r>
      <w:r w:rsidRPr="00FB5E2D">
        <w:lastRenderedPageBreak/>
        <w:t>residential area with low-quality housing</w:t>
      </w:r>
      <w:r>
        <w:t>.</w:t>
      </w:r>
      <w:r w:rsidRPr="0098625F">
        <w:rPr>
          <w:vertAlign w:val="superscript"/>
        </w:rPr>
        <w:endnoteReference w:id="27"/>
      </w:r>
      <w:r w:rsidRPr="00FB5E2D">
        <w:t xml:space="preserve"> </w:t>
      </w:r>
      <w:proofErr w:type="gramStart"/>
      <w:r w:rsidRPr="00FB5E2D">
        <w:t>Also</w:t>
      </w:r>
      <w:proofErr w:type="gramEnd"/>
      <w:r w:rsidRPr="00FB5E2D">
        <w:t>, with geographical coordinates of 6</w:t>
      </w:r>
      <w:r w:rsidRPr="00FB5E2D">
        <w:rPr>
          <w:vertAlign w:val="superscript"/>
        </w:rPr>
        <w:t>0</w:t>
      </w:r>
      <w:r w:rsidRPr="00FB5E2D">
        <w:t xml:space="preserve"> 31</w:t>
      </w:r>
      <w:r w:rsidRPr="00FB5E2D">
        <w:rPr>
          <w:vertAlign w:val="superscript"/>
        </w:rPr>
        <w:t xml:space="preserve">I </w:t>
      </w:r>
      <w:r w:rsidRPr="00FB5E2D">
        <w:t>45” North, 3</w:t>
      </w:r>
      <w:r w:rsidRPr="00FB5E2D">
        <w:rPr>
          <w:vertAlign w:val="superscript"/>
        </w:rPr>
        <w:t>0</w:t>
      </w:r>
      <w:r w:rsidRPr="00FB5E2D">
        <w:t xml:space="preserve"> 21</w:t>
      </w:r>
      <w:r w:rsidRPr="00FB5E2D">
        <w:rPr>
          <w:vertAlign w:val="superscript"/>
        </w:rPr>
        <w:t xml:space="preserve">I </w:t>
      </w:r>
      <w:r w:rsidRPr="00FB5E2D">
        <w:t>18” East situated in Mainland, Lagos Nigeria</w:t>
      </w:r>
      <w:r>
        <w:t>.</w:t>
      </w:r>
      <w:r w:rsidRPr="0098625F">
        <w:rPr>
          <w:vertAlign w:val="superscript"/>
        </w:rPr>
        <w:endnoteReference w:id="28"/>
      </w:r>
      <w:r w:rsidRPr="00FB5E2D">
        <w:t xml:space="preserve"> Mushin is one of Nigeria’s 774 Local Government Areas. It had 633,009 inhabitants at the 2006 Census. The town is home to hospitals as well as educational facilities reaching the secondary school level. Mushin lies at the intersection of roads from </w:t>
      </w:r>
      <w:proofErr w:type="spellStart"/>
      <w:r w:rsidRPr="00FB5E2D">
        <w:t>Eko</w:t>
      </w:r>
      <w:proofErr w:type="spellEnd"/>
      <w:r w:rsidRPr="00FB5E2D">
        <w:t xml:space="preserve">, </w:t>
      </w:r>
      <w:proofErr w:type="spellStart"/>
      <w:r w:rsidRPr="00FB5E2D">
        <w:t>Shomolu</w:t>
      </w:r>
      <w:proofErr w:type="spellEnd"/>
      <w:r w:rsidRPr="00FB5E2D">
        <w:t xml:space="preserve">, and </w:t>
      </w:r>
      <w:proofErr w:type="spellStart"/>
      <w:r w:rsidRPr="00FB5E2D">
        <w:t>Ikeja</w:t>
      </w:r>
      <w:proofErr w:type="spellEnd"/>
      <w:r w:rsidRPr="00FB5E2D">
        <w:t>. Most of its inhabitants are from the Yoruba ethnic group and as a result, Yoruba is the most common language spoken</w:t>
      </w:r>
      <w:r>
        <w:t>.</w:t>
      </w:r>
      <w:r w:rsidRPr="0098625F">
        <w:rPr>
          <w:vertAlign w:val="superscript"/>
        </w:rPr>
        <w:endnoteReference w:id="29"/>
      </w:r>
    </w:p>
    <w:p w:rsidR="005B01E3" w:rsidRPr="00FB5E2D" w:rsidRDefault="005B01E3" w:rsidP="00CA714B">
      <w:pPr>
        <w:rPr>
          <w:vertAlign w:val="superscript"/>
        </w:rPr>
      </w:pPr>
      <w:r w:rsidRPr="00FB5E2D">
        <w:t>Mushin Local Government is located right in the heart of Lagos State. It has its inhabitants mainly from all parts of the country. It is a commercial cent</w:t>
      </w:r>
      <w:r w:rsidR="00CA714B">
        <w:t>er</w:t>
      </w:r>
      <w:r w:rsidRPr="00FB5E2D">
        <w:t xml:space="preserve"> with almost every street having one selling cent</w:t>
      </w:r>
      <w:r w:rsidR="00CA714B">
        <w:t>er</w:t>
      </w:r>
      <w:r w:rsidRPr="00FB5E2D">
        <w:t xml:space="preserve"> or the other, Mushin is home to the </w:t>
      </w:r>
      <w:proofErr w:type="spellStart"/>
      <w:r w:rsidRPr="00FB5E2D">
        <w:t>Aworis</w:t>
      </w:r>
      <w:proofErr w:type="spellEnd"/>
      <w:r w:rsidRPr="00FB5E2D">
        <w:t xml:space="preserve">. It shares boundaries in the North with </w:t>
      </w:r>
      <w:proofErr w:type="spellStart"/>
      <w:r w:rsidRPr="00FB5E2D">
        <w:t>Oshodi-Isolo</w:t>
      </w:r>
      <w:proofErr w:type="spellEnd"/>
      <w:r w:rsidRPr="00FB5E2D">
        <w:t xml:space="preserve"> Local Government, in the East with </w:t>
      </w:r>
      <w:proofErr w:type="spellStart"/>
      <w:r w:rsidRPr="00FB5E2D">
        <w:t>Somolu</w:t>
      </w:r>
      <w:proofErr w:type="spellEnd"/>
      <w:r w:rsidR="00CA714B">
        <w:t>,</w:t>
      </w:r>
      <w:r w:rsidRPr="00FB5E2D">
        <w:t xml:space="preserve"> and </w:t>
      </w:r>
      <w:r w:rsidR="00CA714B">
        <w:t xml:space="preserve">in </w:t>
      </w:r>
      <w:r w:rsidRPr="00FB5E2D">
        <w:t xml:space="preserve">the south with </w:t>
      </w:r>
      <w:proofErr w:type="spellStart"/>
      <w:r w:rsidRPr="00FB5E2D">
        <w:t>Surulere</w:t>
      </w:r>
      <w:proofErr w:type="spellEnd"/>
      <w:r>
        <w:t>.</w:t>
      </w:r>
      <w:r w:rsidRPr="0098625F">
        <w:rPr>
          <w:vertAlign w:val="superscript"/>
        </w:rPr>
        <w:endnoteReference w:id="30"/>
      </w:r>
      <w:r w:rsidRPr="00FB5E2D">
        <w:tab/>
        <w:t>The word Mushin in the western part of Nigeria was originated from the picking of '</w:t>
      </w:r>
      <w:proofErr w:type="spellStart"/>
      <w:r w:rsidRPr="00FB5E2D">
        <w:t>Ishin</w:t>
      </w:r>
      <w:proofErr w:type="spellEnd"/>
      <w:r w:rsidRPr="00FB5E2D">
        <w:t xml:space="preserve"> </w:t>
      </w:r>
      <w:proofErr w:type="gramStart"/>
      <w:r w:rsidRPr="00FB5E2D">
        <w:t>fruit' which</w:t>
      </w:r>
      <w:proofErr w:type="gramEnd"/>
      <w:r w:rsidRPr="00FB5E2D">
        <w:t xml:space="preserve"> is a portmanteau of two words: "mu", meaning "pick" and "</w:t>
      </w:r>
      <w:proofErr w:type="spellStart"/>
      <w:r w:rsidRPr="00FB5E2D">
        <w:t>Ishin</w:t>
      </w:r>
      <w:proofErr w:type="spellEnd"/>
      <w:r w:rsidRPr="00FB5E2D">
        <w:t xml:space="preserve">", which is a fruit.  The </w:t>
      </w:r>
      <w:proofErr w:type="spellStart"/>
      <w:r w:rsidRPr="00FB5E2D">
        <w:t>Ishin</w:t>
      </w:r>
      <w:proofErr w:type="spellEnd"/>
      <w:r w:rsidRPr="00FB5E2D">
        <w:t xml:space="preserve"> tree was located along the road and it was the main passage point to Lagos “</w:t>
      </w:r>
      <w:proofErr w:type="spellStart"/>
      <w:r w:rsidRPr="00FB5E2D">
        <w:t>Eko</w:t>
      </w:r>
      <w:proofErr w:type="spellEnd"/>
      <w:r w:rsidRPr="00FB5E2D">
        <w:t xml:space="preserve">”. Two hunters coincidentally met at a spot where they resolved to make their final </w:t>
      </w:r>
      <w:proofErr w:type="gramStart"/>
      <w:r w:rsidRPr="00FB5E2D">
        <w:t xml:space="preserve">abode which is under an </w:t>
      </w:r>
      <w:proofErr w:type="spellStart"/>
      <w:r w:rsidRPr="00FB5E2D">
        <w:t>Ishin</w:t>
      </w:r>
      <w:proofErr w:type="spellEnd"/>
      <w:r w:rsidRPr="00FB5E2D">
        <w:t xml:space="preserve"> Tree</w:t>
      </w:r>
      <w:proofErr w:type="gramEnd"/>
      <w:r w:rsidRPr="00FB5E2D">
        <w:t xml:space="preserve"> and it is considered as a resting point for birds and wildlife in those days. However, the meeting point where the two hunters met was a place occupied by an </w:t>
      </w:r>
      <w:proofErr w:type="spellStart"/>
      <w:r w:rsidRPr="00FB5E2D">
        <w:t>Ishin</w:t>
      </w:r>
      <w:proofErr w:type="spellEnd"/>
      <w:r w:rsidRPr="00FB5E2D">
        <w:t xml:space="preserve"> Tree and the first pronouncement made by the two hunters was “</w:t>
      </w:r>
      <w:proofErr w:type="spellStart"/>
      <w:r w:rsidRPr="00FB5E2D">
        <w:t>Ibusin</w:t>
      </w:r>
      <w:proofErr w:type="spellEnd"/>
      <w:r w:rsidRPr="00FB5E2D">
        <w:t xml:space="preserve"> mi re” meaning “This is my place of abode”.</w:t>
      </w:r>
      <w:r w:rsidRPr="0098625F">
        <w:rPr>
          <w:vertAlign w:val="superscript"/>
        </w:rPr>
        <w:endnoteReference w:id="31"/>
      </w:r>
      <w:r w:rsidRPr="00FB5E2D">
        <w:rPr>
          <w:vertAlign w:val="superscript"/>
        </w:rPr>
        <w:t xml:space="preserve"> </w:t>
      </w:r>
      <w:proofErr w:type="gramStart"/>
      <w:r w:rsidRPr="00FB5E2D">
        <w:t>Also</w:t>
      </w:r>
      <w:proofErr w:type="gramEnd"/>
      <w:r w:rsidRPr="00FB5E2D">
        <w:t>, whenever these hunters want to cook, they make use of the stone to kindle a fire which made them be regarded as “</w:t>
      </w:r>
      <w:proofErr w:type="spellStart"/>
      <w:r w:rsidRPr="00FB5E2D">
        <w:t>Adokutamegbesun</w:t>
      </w:r>
      <w:proofErr w:type="spellEnd"/>
      <w:r w:rsidRPr="00FB5E2D">
        <w:t>”, meaning “One who sleeps with a stone tied to his side”.</w:t>
      </w:r>
      <w:r w:rsidRPr="0098625F">
        <w:rPr>
          <w:vertAlign w:val="superscript"/>
        </w:rPr>
        <w:endnoteReference w:id="32"/>
      </w:r>
    </w:p>
    <w:p w:rsidR="005B01E3" w:rsidRDefault="005B01E3" w:rsidP="005B01E3">
      <w:r w:rsidRPr="00FB5E2D">
        <w:t xml:space="preserve">These hunters are </w:t>
      </w:r>
      <w:proofErr w:type="spellStart"/>
      <w:r w:rsidRPr="00FB5E2D">
        <w:rPr>
          <w:i/>
        </w:rPr>
        <w:t>Odu</w:t>
      </w:r>
      <w:proofErr w:type="spellEnd"/>
      <w:r w:rsidRPr="00FB5E2D">
        <w:rPr>
          <w:i/>
        </w:rPr>
        <w:t xml:space="preserve"> </w:t>
      </w:r>
      <w:proofErr w:type="spellStart"/>
      <w:r w:rsidRPr="00FB5E2D">
        <w:rPr>
          <w:i/>
        </w:rPr>
        <w:t>Abore</w:t>
      </w:r>
      <w:proofErr w:type="spellEnd"/>
      <w:r w:rsidRPr="00FB5E2D">
        <w:t xml:space="preserve"> from Ile Ife and </w:t>
      </w:r>
      <w:proofErr w:type="spellStart"/>
      <w:r w:rsidRPr="00FB5E2D">
        <w:rPr>
          <w:i/>
        </w:rPr>
        <w:t>Aileru</w:t>
      </w:r>
      <w:proofErr w:type="spellEnd"/>
      <w:r w:rsidRPr="00FB5E2D">
        <w:t xml:space="preserve"> from Benin. Thus, travelers from different parts whether far or near used to rest under the tree before proceeding on their journey to Lagos by foot, which they described as “</w:t>
      </w:r>
      <w:proofErr w:type="spellStart"/>
      <w:r w:rsidRPr="00FB5E2D">
        <w:t>Idi</w:t>
      </w:r>
      <w:proofErr w:type="spellEnd"/>
      <w:r w:rsidRPr="00FB5E2D">
        <w:t xml:space="preserve"> </w:t>
      </w:r>
      <w:proofErr w:type="spellStart"/>
      <w:r w:rsidRPr="00FB5E2D">
        <w:t>Igi</w:t>
      </w:r>
      <w:proofErr w:type="spellEnd"/>
      <w:r w:rsidRPr="00FB5E2D">
        <w:t xml:space="preserve"> </w:t>
      </w:r>
      <w:proofErr w:type="spellStart"/>
      <w:r w:rsidRPr="00FB5E2D">
        <w:t>Ishin</w:t>
      </w:r>
      <w:proofErr w:type="spellEnd"/>
      <w:r w:rsidRPr="00FB5E2D">
        <w:t xml:space="preserve">”, meaning “Under the tree of </w:t>
      </w:r>
      <w:proofErr w:type="spellStart"/>
      <w:r w:rsidRPr="00FB5E2D">
        <w:t>Ishin</w:t>
      </w:r>
      <w:proofErr w:type="spellEnd"/>
      <w:r w:rsidRPr="00FB5E2D">
        <w:t>”.</w:t>
      </w:r>
      <w:r w:rsidRPr="0098625F">
        <w:rPr>
          <w:vertAlign w:val="superscript"/>
        </w:rPr>
        <w:endnoteReference w:id="33"/>
      </w:r>
      <w:r w:rsidRPr="00FB5E2D">
        <w:t xml:space="preserve"> Thereafter, people started joining these hunters gradually to form a village and with the passage of time and evolutional changes, the village grew to a commercial city known as Mushin in the present time. Furthermore, most of the areas in Mushin derived their names from what is existing and famous in that environment such as</w:t>
      </w:r>
      <w:r w:rsidRPr="00FB5E2D">
        <w:rPr>
          <w:b/>
        </w:rPr>
        <w:t xml:space="preserve"> </w:t>
      </w:r>
      <w:proofErr w:type="spellStart"/>
      <w:r w:rsidRPr="00FB5E2D">
        <w:rPr>
          <w:i/>
        </w:rPr>
        <w:t>Idi-Araba</w:t>
      </w:r>
      <w:proofErr w:type="spellEnd"/>
      <w:r w:rsidRPr="00FB5E2D">
        <w:rPr>
          <w:i/>
        </w:rPr>
        <w:t xml:space="preserve">, </w:t>
      </w:r>
      <w:proofErr w:type="spellStart"/>
      <w:r w:rsidRPr="00FB5E2D">
        <w:rPr>
          <w:i/>
        </w:rPr>
        <w:t>Idi</w:t>
      </w:r>
      <w:proofErr w:type="spellEnd"/>
      <w:r w:rsidRPr="00FB5E2D">
        <w:rPr>
          <w:i/>
        </w:rPr>
        <w:t xml:space="preserve">-Oro, </w:t>
      </w:r>
      <w:proofErr w:type="spellStart"/>
      <w:r w:rsidRPr="00FB5E2D">
        <w:rPr>
          <w:i/>
        </w:rPr>
        <w:t>Ilupeju</w:t>
      </w:r>
      <w:proofErr w:type="spellEnd"/>
      <w:r w:rsidRPr="00FB5E2D">
        <w:rPr>
          <w:i/>
        </w:rPr>
        <w:t xml:space="preserve">, </w:t>
      </w:r>
      <w:proofErr w:type="spellStart"/>
      <w:r w:rsidRPr="00FB5E2D">
        <w:rPr>
          <w:i/>
        </w:rPr>
        <w:t>Matori</w:t>
      </w:r>
      <w:proofErr w:type="spellEnd"/>
      <w:r w:rsidRPr="00FB5E2D">
        <w:rPr>
          <w:i/>
        </w:rPr>
        <w:t xml:space="preserve">, </w:t>
      </w:r>
      <w:r w:rsidRPr="00FB5E2D">
        <w:t xml:space="preserve">and </w:t>
      </w:r>
      <w:proofErr w:type="spellStart"/>
      <w:r w:rsidRPr="00FB5E2D">
        <w:rPr>
          <w:i/>
        </w:rPr>
        <w:t>Odi-Olowo</w:t>
      </w:r>
      <w:proofErr w:type="spellEnd"/>
      <w:r w:rsidRPr="00FB5E2D">
        <w:rPr>
          <w:i/>
        </w:rPr>
        <w:t xml:space="preserve">. </w:t>
      </w:r>
      <w:proofErr w:type="spellStart"/>
      <w:r w:rsidRPr="00FB5E2D">
        <w:rPr>
          <w:i/>
        </w:rPr>
        <w:t>Idi-Araba</w:t>
      </w:r>
      <w:proofErr w:type="spellEnd"/>
      <w:r w:rsidRPr="00FB5E2D">
        <w:t xml:space="preserve"> had a big tree called </w:t>
      </w:r>
      <w:proofErr w:type="spellStart"/>
      <w:r w:rsidRPr="00FB5E2D">
        <w:rPr>
          <w:i/>
        </w:rPr>
        <w:t>Araba</w:t>
      </w:r>
      <w:proofErr w:type="spellEnd"/>
      <w:r w:rsidRPr="00FB5E2D">
        <w:rPr>
          <w:i/>
        </w:rPr>
        <w:t xml:space="preserve"> tree</w:t>
      </w:r>
      <w:r w:rsidRPr="00FB5E2D">
        <w:t xml:space="preserve"> where many people found it as a resting point after their daily activities. </w:t>
      </w:r>
      <w:proofErr w:type="spellStart"/>
      <w:r w:rsidRPr="00FB5E2D">
        <w:rPr>
          <w:i/>
        </w:rPr>
        <w:t>Idi</w:t>
      </w:r>
      <w:proofErr w:type="spellEnd"/>
      <w:r w:rsidRPr="00FB5E2D">
        <w:rPr>
          <w:i/>
        </w:rPr>
        <w:t>-Oro</w:t>
      </w:r>
      <w:r w:rsidRPr="00FB5E2D">
        <w:t xml:space="preserve"> once had an </w:t>
      </w:r>
      <w:r w:rsidRPr="00FB5E2D">
        <w:rPr>
          <w:i/>
        </w:rPr>
        <w:t xml:space="preserve">Oro tree </w:t>
      </w:r>
      <w:r w:rsidRPr="00FB5E2D">
        <w:t xml:space="preserve">in which whoever passes by the tree used to pluck fruit and eat. </w:t>
      </w:r>
      <w:proofErr w:type="spellStart"/>
      <w:r w:rsidRPr="00FB5E2D">
        <w:rPr>
          <w:i/>
        </w:rPr>
        <w:t>Ilupeju</w:t>
      </w:r>
      <w:proofErr w:type="spellEnd"/>
      <w:r w:rsidRPr="00FB5E2D">
        <w:rPr>
          <w:i/>
        </w:rPr>
        <w:t xml:space="preserve"> </w:t>
      </w:r>
      <w:r w:rsidRPr="00FB5E2D">
        <w:t xml:space="preserve">was a meeting point for different tribes such as </w:t>
      </w:r>
      <w:proofErr w:type="spellStart"/>
      <w:r w:rsidRPr="00FB5E2D">
        <w:t>Egbas</w:t>
      </w:r>
      <w:proofErr w:type="spellEnd"/>
      <w:r w:rsidRPr="00FB5E2D">
        <w:t xml:space="preserve">, </w:t>
      </w:r>
      <w:proofErr w:type="spellStart"/>
      <w:r w:rsidRPr="00FB5E2D">
        <w:t>Egbados</w:t>
      </w:r>
      <w:proofErr w:type="spellEnd"/>
      <w:r w:rsidRPr="00FB5E2D">
        <w:t xml:space="preserve">, </w:t>
      </w:r>
      <w:proofErr w:type="spellStart"/>
      <w:proofErr w:type="gramStart"/>
      <w:r w:rsidRPr="00FB5E2D">
        <w:t>Ijebus</w:t>
      </w:r>
      <w:proofErr w:type="spellEnd"/>
      <w:proofErr w:type="gramEnd"/>
      <w:r w:rsidRPr="00FB5E2D">
        <w:t xml:space="preserve"> among others. </w:t>
      </w:r>
      <w:proofErr w:type="spellStart"/>
      <w:r w:rsidRPr="00FB5E2D">
        <w:rPr>
          <w:i/>
        </w:rPr>
        <w:t>Matori</w:t>
      </w:r>
      <w:proofErr w:type="spellEnd"/>
      <w:r w:rsidRPr="00FB5E2D">
        <w:t xml:space="preserve"> was a jungle where cane </w:t>
      </w:r>
      <w:proofErr w:type="gramStart"/>
      <w:r w:rsidRPr="00FB5E2D">
        <w:t>was found</w:t>
      </w:r>
      <w:proofErr w:type="gramEnd"/>
      <w:r w:rsidRPr="00FB5E2D">
        <w:t xml:space="preserve"> in those days. </w:t>
      </w:r>
      <w:proofErr w:type="spellStart"/>
      <w:r w:rsidRPr="00FB5E2D">
        <w:rPr>
          <w:i/>
        </w:rPr>
        <w:t>Odi-Olowo</w:t>
      </w:r>
      <w:proofErr w:type="spellEnd"/>
      <w:r w:rsidRPr="00FB5E2D">
        <w:t xml:space="preserve"> is a boundary of the rich people.</w:t>
      </w:r>
      <w:r w:rsidRPr="0098625F">
        <w:rPr>
          <w:vertAlign w:val="superscript"/>
        </w:rPr>
        <w:endnoteReference w:id="34"/>
      </w:r>
      <w:r>
        <w:t xml:space="preserve"> </w:t>
      </w:r>
    </w:p>
    <w:p w:rsidR="005B01E3" w:rsidRPr="00FB5E2D" w:rsidRDefault="005B01E3" w:rsidP="005B01E3">
      <w:r w:rsidRPr="00FB5E2D">
        <w:t xml:space="preserve">After independence in 1960, there was a large migration to suburban areas. This led to intensive overcrowding. As a result, poor sanitation and </w:t>
      </w:r>
      <w:r w:rsidRPr="00FB5E2D">
        <w:lastRenderedPageBreak/>
        <w:t>inadequate housing led to poor living conditions. However, since the rise of industrialization in Nigeria, Mushin has become one of the largest beneficiaries of the industrial expansion. Their local commercial enterprises include spinning and weaving of cotton, shoe manufacturing, bicycle, and motorized-cycle assembly, along with the production of powdered milk</w:t>
      </w:r>
      <w:r>
        <w:t>.</w:t>
      </w:r>
      <w:r w:rsidRPr="0098625F">
        <w:rPr>
          <w:vertAlign w:val="superscript"/>
        </w:rPr>
        <w:endnoteReference w:id="35"/>
      </w:r>
      <w:r w:rsidRPr="00FB5E2D">
        <w:rPr>
          <w:vertAlign w:val="superscript"/>
        </w:rPr>
        <w:t xml:space="preserve"> </w:t>
      </w:r>
      <w:r w:rsidRPr="00FB5E2D">
        <w:t>Also, the “</w:t>
      </w:r>
      <w:proofErr w:type="spellStart"/>
      <w:r w:rsidRPr="00FB5E2D">
        <w:t>Oja</w:t>
      </w:r>
      <w:proofErr w:type="spellEnd"/>
      <w:r w:rsidRPr="00FB5E2D">
        <w:t xml:space="preserve"> Mushin” meaning” Mushin market” which was established in 1920, was regarded as “Mushin </w:t>
      </w:r>
      <w:proofErr w:type="spellStart"/>
      <w:r w:rsidRPr="00FB5E2D">
        <w:t>Ajina</w:t>
      </w:r>
      <w:proofErr w:type="spellEnd"/>
      <w:r w:rsidRPr="00FB5E2D">
        <w:t>.” as it is considered to be an overnight Market.</w:t>
      </w:r>
      <w:r w:rsidRPr="0098625F">
        <w:rPr>
          <w:vertAlign w:val="superscript"/>
        </w:rPr>
        <w:endnoteReference w:id="36"/>
      </w:r>
    </w:p>
    <w:p w:rsidR="005B01E3" w:rsidRDefault="005B01E3" w:rsidP="005B01E3">
      <w:pPr>
        <w:pStyle w:val="Heading2"/>
      </w:pPr>
      <w:r>
        <w:t xml:space="preserve">Theoretical </w:t>
      </w:r>
      <w:r w:rsidR="00486603">
        <w:t>/</w:t>
      </w:r>
      <w:r>
        <w:t>Conceptual Framework</w:t>
      </w:r>
    </w:p>
    <w:p w:rsidR="005B01E3" w:rsidRPr="00FB5E2D" w:rsidRDefault="005B01E3" w:rsidP="005B01E3">
      <w:proofErr w:type="spellStart"/>
      <w:r w:rsidRPr="00FB5E2D">
        <w:rPr>
          <w:i/>
          <w:iCs/>
        </w:rPr>
        <w:t>Israf</w:t>
      </w:r>
      <w:proofErr w:type="spellEnd"/>
      <w:r w:rsidRPr="00FB5E2D">
        <w:t xml:space="preserve"> connotes mismanagement of resources. It includes an obscene display of affluence, quality or wealth, wasteful spending, or usage of resources. It is a means of exceeding the permitted limit of Allah. Whatever that is spent or consumes in order than its rightful place or manner, </w:t>
      </w:r>
      <w:proofErr w:type="gramStart"/>
      <w:r w:rsidRPr="00FB5E2D">
        <w:t>is regarded</w:t>
      </w:r>
      <w:proofErr w:type="gramEnd"/>
      <w:r w:rsidRPr="00FB5E2D">
        <w:t xml:space="preserve"> as an extravagance. It means exceeding the limit of </w:t>
      </w:r>
      <w:proofErr w:type="spellStart"/>
      <w:r w:rsidRPr="00FB5E2D">
        <w:rPr>
          <w:i/>
        </w:rPr>
        <w:t>Halal</w:t>
      </w:r>
      <w:proofErr w:type="spellEnd"/>
      <w:r w:rsidRPr="00FB5E2D">
        <w:t xml:space="preserve"> and stepping into the domain of </w:t>
      </w:r>
      <w:proofErr w:type="spellStart"/>
      <w:r w:rsidRPr="00FB5E2D">
        <w:rPr>
          <w:i/>
        </w:rPr>
        <w:t>Haram</w:t>
      </w:r>
      <w:proofErr w:type="spellEnd"/>
      <w:r w:rsidRPr="00FB5E2D">
        <w:t xml:space="preserve">. It shares meaning with flamboyance and in Islamic terminology, it </w:t>
      </w:r>
      <w:proofErr w:type="gramStart"/>
      <w:r w:rsidRPr="00FB5E2D">
        <w:t>is generally referred</w:t>
      </w:r>
      <w:proofErr w:type="gramEnd"/>
      <w:r w:rsidRPr="00FB5E2D">
        <w:t xml:space="preserve"> to as </w:t>
      </w:r>
      <w:proofErr w:type="spellStart"/>
      <w:r w:rsidRPr="00FB5E2D">
        <w:rPr>
          <w:i/>
        </w:rPr>
        <w:t>Israf</w:t>
      </w:r>
      <w:proofErr w:type="spellEnd"/>
      <w:r w:rsidRPr="00FB5E2D">
        <w:rPr>
          <w:i/>
        </w:rPr>
        <w:t xml:space="preserve"> </w:t>
      </w:r>
      <w:r w:rsidRPr="00FB5E2D">
        <w:t xml:space="preserve">or </w:t>
      </w:r>
      <w:proofErr w:type="spellStart"/>
      <w:r w:rsidRPr="00FB5E2D">
        <w:rPr>
          <w:i/>
        </w:rPr>
        <w:t>Tabdhir</w:t>
      </w:r>
      <w:proofErr w:type="spellEnd"/>
      <w:r w:rsidRPr="00FB5E2D">
        <w:rPr>
          <w:i/>
        </w:rPr>
        <w:t xml:space="preserve"> </w:t>
      </w:r>
      <w:r w:rsidRPr="00FB5E2D">
        <w:t xml:space="preserve">as contained in the glorious Qur’an. It is a lack of restraint in spending money or using resources. </w:t>
      </w:r>
      <w:proofErr w:type="gramStart"/>
      <w:r w:rsidRPr="00FB5E2D">
        <w:t>Also</w:t>
      </w:r>
      <w:proofErr w:type="gramEnd"/>
      <w:r w:rsidRPr="00FB5E2D">
        <w:t>, it is the practice of spending more money than is necessary or reasonable or something expensive and not necessary</w:t>
      </w:r>
      <w:r>
        <w:t>.</w:t>
      </w:r>
      <w:r w:rsidRPr="0098625F">
        <w:rPr>
          <w:vertAlign w:val="superscript"/>
        </w:rPr>
        <w:endnoteReference w:id="37"/>
      </w:r>
      <w:r w:rsidRPr="00FB5E2D">
        <w:t xml:space="preserve"> However, any action in which an individual performs what exceeds the limit is considered as extravagance, whether it relates to excess in quality or quantity. </w:t>
      </w:r>
    </w:p>
    <w:p w:rsidR="005B01E3" w:rsidRPr="00FB5E2D" w:rsidRDefault="005B01E3" w:rsidP="005B01E3">
      <w:pPr>
        <w:rPr>
          <w:b/>
          <w:bCs/>
        </w:rPr>
      </w:pPr>
      <w:r w:rsidRPr="00FB5E2D">
        <w:t xml:space="preserve">In another view, </w:t>
      </w:r>
      <w:proofErr w:type="spellStart"/>
      <w:r w:rsidRPr="00FB5E2D">
        <w:rPr>
          <w:i/>
        </w:rPr>
        <w:t>Israf</w:t>
      </w:r>
      <w:proofErr w:type="spellEnd"/>
      <w:r w:rsidRPr="00FB5E2D">
        <w:rPr>
          <w:i/>
        </w:rPr>
        <w:t xml:space="preserve"> </w:t>
      </w:r>
      <w:proofErr w:type="gramStart"/>
      <w:r w:rsidRPr="00FB5E2D">
        <w:t>can be defined</w:t>
      </w:r>
      <w:proofErr w:type="gramEnd"/>
      <w:r w:rsidRPr="00FB5E2D">
        <w:t xml:space="preserve"> as being excessive, wasteful of bounties of nature, and food that is given by Almighty Allah</w:t>
      </w:r>
      <w:r>
        <w:t>.</w:t>
      </w:r>
      <w:r w:rsidRPr="0098625F">
        <w:rPr>
          <w:vertAlign w:val="superscript"/>
        </w:rPr>
        <w:endnoteReference w:id="38"/>
      </w:r>
      <w:r w:rsidRPr="00FB5E2D">
        <w:rPr>
          <w:vertAlign w:val="superscript"/>
        </w:rPr>
        <w:t xml:space="preserve"> </w:t>
      </w:r>
      <w:r w:rsidRPr="00FB5E2D">
        <w:t xml:space="preserve">Again, </w:t>
      </w:r>
      <w:proofErr w:type="spellStart"/>
      <w:r w:rsidRPr="00FB5E2D">
        <w:rPr>
          <w:i/>
        </w:rPr>
        <w:t>Israf</w:t>
      </w:r>
      <w:proofErr w:type="spellEnd"/>
      <w:r w:rsidRPr="00FB5E2D">
        <w:t xml:space="preserve"> </w:t>
      </w:r>
      <w:proofErr w:type="gramStart"/>
      <w:r w:rsidRPr="00FB5E2D">
        <w:t>can be regarded</w:t>
      </w:r>
      <w:proofErr w:type="gramEnd"/>
      <w:r w:rsidRPr="00FB5E2D">
        <w:t xml:space="preserve"> as spending in the wrong place for the wrong thing</w:t>
      </w:r>
      <w:r>
        <w:t>.</w:t>
      </w:r>
      <w:r w:rsidRPr="0098625F">
        <w:rPr>
          <w:vertAlign w:val="superscript"/>
        </w:rPr>
        <w:endnoteReference w:id="39"/>
      </w:r>
      <w:r w:rsidRPr="00FB5E2D">
        <w:rPr>
          <w:vertAlign w:val="superscript"/>
        </w:rPr>
        <w:t xml:space="preserve"> </w:t>
      </w:r>
      <w:r w:rsidRPr="00FB5E2D">
        <w:t xml:space="preserve">However, the </w:t>
      </w:r>
      <w:r w:rsidRPr="00FB5E2D">
        <w:rPr>
          <w:i/>
          <w:iCs/>
        </w:rPr>
        <w:t>Shari’ah</w:t>
      </w:r>
      <w:r w:rsidRPr="00FB5E2D">
        <w:t xml:space="preserve"> teaches moderation even when being generous. </w:t>
      </w:r>
      <w:r>
        <w:t>Qur’an</w:t>
      </w:r>
      <w:r w:rsidRPr="00FB5E2D">
        <w:t xml:space="preserve"> says</w:t>
      </w:r>
      <w:r>
        <w:t xml:space="preserve"> </w:t>
      </w:r>
      <w:r w:rsidRPr="00971335">
        <w:rPr>
          <w:i/>
          <w:iCs/>
        </w:rPr>
        <w:t>“</w:t>
      </w:r>
      <w:r w:rsidRPr="00FB5E2D">
        <w:rPr>
          <w:bCs/>
          <w:iCs/>
        </w:rPr>
        <w:t>And do not fold your hands to your neck or open it up so that you are blamed”</w:t>
      </w:r>
      <w:r w:rsidRPr="00FB5E2D">
        <w:t>.</w:t>
      </w:r>
      <w:r w:rsidRPr="0098625F">
        <w:rPr>
          <w:vertAlign w:val="superscript"/>
        </w:rPr>
        <w:endnoteReference w:id="40"/>
      </w:r>
      <w:r w:rsidRPr="00FB5E2D">
        <w:t xml:space="preserve"> A</w:t>
      </w:r>
      <w:r>
        <w:t>lso,</w:t>
      </w:r>
      <w:r w:rsidRPr="00FB5E2D">
        <w:t xml:space="preserve"> </w:t>
      </w:r>
      <w:r w:rsidRPr="00FB5E2D">
        <w:rPr>
          <w:bCs/>
          <w:iCs/>
        </w:rPr>
        <w:t xml:space="preserve">“And when they spend, they are </w:t>
      </w:r>
      <w:proofErr w:type="gramStart"/>
      <w:r w:rsidRPr="00FB5E2D">
        <w:rPr>
          <w:bCs/>
          <w:iCs/>
        </w:rPr>
        <w:t>not extravagant nor</w:t>
      </w:r>
      <w:proofErr w:type="gramEnd"/>
      <w:r w:rsidRPr="00FB5E2D">
        <w:rPr>
          <w:bCs/>
          <w:iCs/>
        </w:rPr>
        <w:t xml:space="preserve"> miserly, but they spend in moderation”</w:t>
      </w:r>
      <w:r>
        <w:rPr>
          <w:bCs/>
          <w:iCs/>
        </w:rPr>
        <w:t>.</w:t>
      </w:r>
      <w:r>
        <w:rPr>
          <w:rStyle w:val="EndnoteReference"/>
          <w:rFonts w:ascii="Times New Roman" w:hAnsi="Times New Roman"/>
          <w:iCs/>
          <w:sz w:val="24"/>
          <w:szCs w:val="24"/>
        </w:rPr>
        <w:endnoteReference w:id="41"/>
      </w:r>
      <w:r w:rsidRPr="00FB5E2D">
        <w:rPr>
          <w:b/>
          <w:bCs/>
        </w:rPr>
        <w:t xml:space="preserve"> </w:t>
      </w:r>
    </w:p>
    <w:p w:rsidR="005B01E3" w:rsidRDefault="005B01E3" w:rsidP="005B01E3">
      <w:pPr>
        <w:rPr>
          <w:b/>
          <w:bCs/>
        </w:rPr>
      </w:pPr>
      <w:r w:rsidRPr="00FB5E2D">
        <w:t>Furthermore, one of the main reasons why Allah has warned against spending extravagantly is that one becomes excessively attached to materialistic pleasures and satisfaction of this world to the extent that it tampers with o</w:t>
      </w:r>
      <w:r>
        <w:t>ne’s</w:t>
      </w:r>
      <w:r w:rsidRPr="00FB5E2D">
        <w:t xml:space="preserve"> faith. Allah warns by saying “</w:t>
      </w:r>
      <w:r w:rsidRPr="00FB5E2D">
        <w:rPr>
          <w:bCs/>
          <w:iCs/>
        </w:rPr>
        <w:t>And eat and drink, but waste not in extravagance</w:t>
      </w:r>
      <w:r w:rsidRPr="00FB5E2D">
        <w:t>”.</w:t>
      </w:r>
      <w:r w:rsidRPr="0098625F">
        <w:rPr>
          <w:vertAlign w:val="superscript"/>
        </w:rPr>
        <w:endnoteReference w:id="42"/>
      </w:r>
      <w:r w:rsidRPr="00FB5E2D">
        <w:t xml:space="preserve"> </w:t>
      </w:r>
      <w:proofErr w:type="gramStart"/>
      <w:r w:rsidRPr="00FB5E2D">
        <w:t xml:space="preserve">It is not an overstatement that </w:t>
      </w:r>
      <w:proofErr w:type="spellStart"/>
      <w:r w:rsidRPr="00FB5E2D">
        <w:rPr>
          <w:i/>
        </w:rPr>
        <w:t>Israf</w:t>
      </w:r>
      <w:proofErr w:type="spellEnd"/>
      <w:r w:rsidRPr="00FB5E2D">
        <w:rPr>
          <w:i/>
        </w:rPr>
        <w:t xml:space="preserve"> </w:t>
      </w:r>
      <w:r w:rsidRPr="00FB5E2D">
        <w:t xml:space="preserve">is one of the types of sins that </w:t>
      </w:r>
      <w:r>
        <w:t>many</w:t>
      </w:r>
      <w:r w:rsidRPr="00FB5E2D">
        <w:t xml:space="preserve"> often indulge in without taking cognizance of it.</w:t>
      </w:r>
      <w:proofErr w:type="gramEnd"/>
      <w:r w:rsidRPr="00FB5E2D">
        <w:t xml:space="preserve"> That is because there is no uniform reason on the way of spending excessively. Some are extravagant in the attempt to achieve satisfaction and temporary happiness in this finite world, while for others; the drive is unconstrained greed and pride. Whatever the justification is, one scary </w:t>
      </w:r>
      <w:proofErr w:type="gramStart"/>
      <w:r w:rsidRPr="00FB5E2D">
        <w:t xml:space="preserve">vibe which the aforementioned </w:t>
      </w:r>
      <w:proofErr w:type="spellStart"/>
      <w:r w:rsidRPr="00FB5E2D">
        <w:t>Qur’anic</w:t>
      </w:r>
      <w:proofErr w:type="spellEnd"/>
      <w:r w:rsidRPr="00FB5E2D">
        <w:t xml:space="preserve"> verse gives off</w:t>
      </w:r>
      <w:proofErr w:type="gramEnd"/>
      <w:r w:rsidRPr="00FB5E2D">
        <w:t xml:space="preserve"> is that one should always be mindful of </w:t>
      </w:r>
      <w:r>
        <w:t>one’s</w:t>
      </w:r>
      <w:r w:rsidRPr="00FB5E2D">
        <w:t xml:space="preserve"> spending, for, there are those in need of what is wasted. </w:t>
      </w:r>
      <w:proofErr w:type="gramStart"/>
      <w:r w:rsidRPr="00FB5E2D">
        <w:t>And</w:t>
      </w:r>
      <w:proofErr w:type="gramEnd"/>
      <w:r w:rsidRPr="00FB5E2D">
        <w:t xml:space="preserve"> Allah </w:t>
      </w:r>
      <w:r w:rsidRPr="00FB5E2D">
        <w:lastRenderedPageBreak/>
        <w:t xml:space="preserve">detests the greedy and those who spend beyond the limit or extravagantly. </w:t>
      </w:r>
      <w:r w:rsidRPr="00FB5E2D">
        <w:rPr>
          <w:b/>
          <w:bCs/>
        </w:rPr>
        <w:tab/>
      </w:r>
    </w:p>
    <w:p w:rsidR="005B01E3" w:rsidRPr="00FB5E2D" w:rsidRDefault="005B01E3" w:rsidP="005B01E3">
      <w:pPr>
        <w:rPr>
          <w:b/>
          <w:bCs/>
        </w:rPr>
      </w:pPr>
      <w:proofErr w:type="spellStart"/>
      <w:r w:rsidRPr="00FB5E2D">
        <w:rPr>
          <w:i/>
        </w:rPr>
        <w:t>Israf</w:t>
      </w:r>
      <w:proofErr w:type="spellEnd"/>
      <w:r w:rsidRPr="00FB5E2D">
        <w:t xml:space="preserve"> is a major problem in some communities and </w:t>
      </w:r>
      <w:proofErr w:type="gramStart"/>
      <w:r w:rsidRPr="00FB5E2D">
        <w:t>can be caused</w:t>
      </w:r>
      <w:proofErr w:type="gramEnd"/>
      <w:r w:rsidRPr="00FB5E2D">
        <w:t xml:space="preserve"> by the i</w:t>
      </w:r>
      <w:r w:rsidRPr="00FB5E2D">
        <w:rPr>
          <w:iCs/>
        </w:rPr>
        <w:t xml:space="preserve">nfluence of </w:t>
      </w:r>
      <w:proofErr w:type="spellStart"/>
      <w:r w:rsidRPr="00FB5E2D">
        <w:rPr>
          <w:iCs/>
        </w:rPr>
        <w:t>Shaitan</w:t>
      </w:r>
      <w:proofErr w:type="spellEnd"/>
      <w:r w:rsidRPr="00FB5E2D">
        <w:rPr>
          <w:iCs/>
        </w:rPr>
        <w:t>;</w:t>
      </w:r>
      <w:r w:rsidRPr="00FB5E2D">
        <w:t xml:space="preserve"> as it is said that those who indulge in </w:t>
      </w:r>
      <w:proofErr w:type="spellStart"/>
      <w:r w:rsidRPr="00FB5E2D">
        <w:rPr>
          <w:i/>
        </w:rPr>
        <w:t>Israf</w:t>
      </w:r>
      <w:proofErr w:type="spellEnd"/>
      <w:r w:rsidRPr="00FB5E2D">
        <w:rPr>
          <w:i/>
        </w:rPr>
        <w:t xml:space="preserve"> </w:t>
      </w:r>
      <w:r w:rsidRPr="00FB5E2D">
        <w:t xml:space="preserve">are considered as allies of </w:t>
      </w:r>
      <w:proofErr w:type="spellStart"/>
      <w:r w:rsidRPr="00FB5E2D">
        <w:t>Shaitan</w:t>
      </w:r>
      <w:proofErr w:type="spellEnd"/>
      <w:r w:rsidRPr="00FB5E2D">
        <w:t>.</w:t>
      </w:r>
      <w:r w:rsidRPr="0098625F">
        <w:rPr>
          <w:vertAlign w:val="superscript"/>
        </w:rPr>
        <w:endnoteReference w:id="43"/>
      </w:r>
      <w:r w:rsidRPr="00FB5E2D">
        <w:t xml:space="preserve"> Other reasons are the l</w:t>
      </w:r>
      <w:r w:rsidRPr="00FB5E2D">
        <w:rPr>
          <w:iCs/>
        </w:rPr>
        <w:t>ove of pride and class,</w:t>
      </w:r>
      <w:r w:rsidRPr="00FB5E2D">
        <w:t xml:space="preserve"> to </w:t>
      </w:r>
      <w:proofErr w:type="gramStart"/>
      <w:r w:rsidRPr="00FB5E2D">
        <w:t>showcase</w:t>
      </w:r>
      <w:proofErr w:type="gramEnd"/>
      <w:r w:rsidRPr="00FB5E2D">
        <w:t xml:space="preserve"> affluence, and to satisfy the base desire. To this end, one is encouraged to enjoy the </w:t>
      </w:r>
      <w:proofErr w:type="gramStart"/>
      <w:r w:rsidRPr="00FB5E2D">
        <w:t>pleasures which</w:t>
      </w:r>
      <w:proofErr w:type="gramEnd"/>
      <w:r w:rsidRPr="00FB5E2D">
        <w:t xml:space="preserve"> Allah has blessed humankind with while maintaining a balance. Being conscious of extravagance is a way of seeking nearness to one’s Lord, and </w:t>
      </w:r>
      <w:proofErr w:type="gramStart"/>
      <w:r w:rsidRPr="00FB5E2D">
        <w:t>it is He who nourishes worldly pleasure</w:t>
      </w:r>
      <w:proofErr w:type="gramEnd"/>
      <w:r w:rsidRPr="00FB5E2D">
        <w:t>.</w:t>
      </w:r>
    </w:p>
    <w:p w:rsidR="005B01E3" w:rsidRPr="00F05784" w:rsidRDefault="005B01E3" w:rsidP="005B01E3">
      <w:pPr>
        <w:pStyle w:val="Heading2"/>
      </w:pPr>
      <w:r w:rsidRPr="00F05784">
        <w:t>Socio-Religious Activities in Mushin</w:t>
      </w:r>
    </w:p>
    <w:p w:rsidR="005B01E3" w:rsidRPr="00FB5E2D" w:rsidRDefault="005B01E3" w:rsidP="005B01E3">
      <w:pPr>
        <w:pStyle w:val="Heading2"/>
      </w:pPr>
      <w:proofErr w:type="spellStart"/>
      <w:r w:rsidRPr="00FB5E2D">
        <w:t>Nikkah</w:t>
      </w:r>
      <w:proofErr w:type="spellEnd"/>
      <w:r w:rsidRPr="00FB5E2D">
        <w:t xml:space="preserve"> (Wedding) Ceremony of Muslims in Mushin</w:t>
      </w:r>
      <w:r w:rsidRPr="00FB5E2D">
        <w:tab/>
      </w:r>
      <w:r w:rsidRPr="00FB5E2D">
        <w:tab/>
      </w:r>
      <w:r w:rsidRPr="00FB5E2D">
        <w:tab/>
      </w:r>
    </w:p>
    <w:p w:rsidR="005B01E3" w:rsidRPr="00FB5E2D" w:rsidRDefault="005B01E3" w:rsidP="005B01E3">
      <w:r w:rsidRPr="00FB5E2D">
        <w:t xml:space="preserve">One of the recognized and indisputable commandments of Islam is marriage- the sacred union between man and woman. Concerning this revered bond, there are many verses of the noble Qur’an and countless </w:t>
      </w:r>
      <w:proofErr w:type="spellStart"/>
      <w:r w:rsidRPr="00FB5E2D">
        <w:rPr>
          <w:i/>
          <w:iCs/>
        </w:rPr>
        <w:t>Ahadith</w:t>
      </w:r>
      <w:proofErr w:type="spellEnd"/>
      <w:r w:rsidRPr="00FB5E2D">
        <w:t xml:space="preserve"> that enjoins marriage on both sexes- man and woman. This is not limited to the young brothers and sisters who have never been married and are looking for their life mate alone, but even those who have been through divorce have also been encouraged to re-marry and to ‘complete’ their faith. The Qur’an </w:t>
      </w:r>
      <w:proofErr w:type="gramStart"/>
      <w:r w:rsidRPr="00FB5E2D">
        <w:t>says:</w:t>
      </w:r>
      <w:proofErr w:type="gramEnd"/>
      <w:r w:rsidRPr="00FB5E2D">
        <w:t xml:space="preserve"> “Marry the single people from among you and the righteous slaves and slave-girls. If you are poor, Allah Will makes you rich through His favor; and Allah is Bountiful, All-Knowing”.</w:t>
      </w:r>
      <w:r w:rsidRPr="0098625F">
        <w:rPr>
          <w:vertAlign w:val="superscript"/>
        </w:rPr>
        <w:endnoteReference w:id="44"/>
      </w:r>
      <w:r w:rsidRPr="00FB5E2D">
        <w:t xml:space="preserve"> In this verse, Allah commands Muslims to marry the single, righteous man and woman from among themselves. </w:t>
      </w:r>
    </w:p>
    <w:p w:rsidR="005B01E3" w:rsidRDefault="005B01E3" w:rsidP="00CA714B">
      <w:r w:rsidRPr="00FB5E2D">
        <w:t xml:space="preserve">A wedding ceremony has great importance in different cultures of the world, and it </w:t>
      </w:r>
      <w:proofErr w:type="gramStart"/>
      <w:r w:rsidRPr="00FB5E2D">
        <w:t>has also</w:t>
      </w:r>
      <w:proofErr w:type="gramEnd"/>
      <w:r w:rsidRPr="00FB5E2D">
        <w:t xml:space="preserve"> been made incumbent upon man by Allah which is regarded as the fulfi</w:t>
      </w:r>
      <w:r w:rsidR="00CA714B">
        <w:t>l</w:t>
      </w:r>
      <w:r w:rsidRPr="00FB5E2D">
        <w:t xml:space="preserve">lment of half of one’s faith. In Mushin, </w:t>
      </w:r>
      <w:r>
        <w:t xml:space="preserve">there are instances of Muslims attempting </w:t>
      </w:r>
      <w:r w:rsidRPr="00FB5E2D">
        <w:t xml:space="preserve">to outshine one another resulting in negative budgets. Such an unreasonable budget is </w:t>
      </w:r>
      <w:proofErr w:type="gramStart"/>
      <w:r w:rsidRPr="00FB5E2D">
        <w:t>not only to</w:t>
      </w:r>
      <w:proofErr w:type="gramEnd"/>
      <w:r w:rsidRPr="00FB5E2D">
        <w:t xml:space="preserve"> lose face or deviate from the norms, but also to show-off. Islam calls for simplicity while society and culture implore for lavish spending. To be extravagant is to spend beyond the limits set with the guidance of Islamic teachings. It has been observed among </w:t>
      </w:r>
      <w:r>
        <w:t>some</w:t>
      </w:r>
      <w:r w:rsidRPr="00FB5E2D">
        <w:t xml:space="preserve"> Muslims in Mushin that at most of their functions especially wedding ceremony, they display wealth during their children’s wedding which serves </w:t>
      </w:r>
      <w:r w:rsidR="00CA714B">
        <w:t xml:space="preserve">as </w:t>
      </w:r>
      <w:r w:rsidRPr="00FB5E2D">
        <w:t xml:space="preserve">a platform for the rich families to show affluence and spend extravagantly for a program of few hours, expensive decorations, and usually, these events also lead to excess wastage of food. Wastage of food at the wedding function in the community is quite common and often ends in lots of food </w:t>
      </w:r>
      <w:proofErr w:type="gramStart"/>
      <w:r w:rsidRPr="00FB5E2D">
        <w:t>being dumped</w:t>
      </w:r>
      <w:proofErr w:type="gramEnd"/>
      <w:r w:rsidRPr="00FB5E2D">
        <w:t xml:space="preserve"> in the refuse bin. They argue that they have to make food in excess to ensure enough distribution of food. </w:t>
      </w:r>
    </w:p>
    <w:p w:rsidR="005B01E3" w:rsidRDefault="005B01E3" w:rsidP="00CA714B">
      <w:r w:rsidRPr="00FB5E2D">
        <w:t>Also, in this community,</w:t>
      </w:r>
      <w:r>
        <w:t xml:space="preserve"> there are examples </w:t>
      </w:r>
      <w:r w:rsidRPr="00FB5E2D">
        <w:t xml:space="preserve">of </w:t>
      </w:r>
      <w:r w:rsidR="00CA714B">
        <w:t xml:space="preserve">a </w:t>
      </w:r>
      <w:r w:rsidRPr="00FB5E2D">
        <w:t xml:space="preserve">wedding after giving </w:t>
      </w:r>
      <w:r w:rsidRPr="00FB5E2D">
        <w:lastRenderedPageBreak/>
        <w:t xml:space="preserve">birth to one or two children which </w:t>
      </w:r>
      <w:r w:rsidR="00CA714B">
        <w:t>are</w:t>
      </w:r>
      <w:r w:rsidRPr="00FB5E2D">
        <w:t xml:space="preserve"> contrary to the Islamic law (children out of wedlock)</w:t>
      </w:r>
      <w:r w:rsidR="00CA714B">
        <w:t>,</w:t>
      </w:r>
      <w:r w:rsidRPr="00FB5E2D">
        <w:t xml:space="preserve"> and yet, the </w:t>
      </w:r>
      <w:proofErr w:type="spellStart"/>
      <w:r w:rsidRPr="00160826">
        <w:rPr>
          <w:i/>
          <w:iCs/>
        </w:rPr>
        <w:t>Nikkah</w:t>
      </w:r>
      <w:proofErr w:type="spellEnd"/>
      <w:r w:rsidRPr="00FB5E2D">
        <w:t xml:space="preserve"> will be done extravagantly which will result </w:t>
      </w:r>
      <w:r w:rsidR="00CA714B">
        <w:t>in</w:t>
      </w:r>
      <w:r w:rsidRPr="00FB5E2D">
        <w:t xml:space="preserve"> committing two different forbidden acts. There is no doubt that wedding parties are among the things that are prescribed to express joy and happiness, but that does not mean that one should fall into extravagance or spend unnecessarily. </w:t>
      </w:r>
      <w:r>
        <w:t>Some</w:t>
      </w:r>
      <w:r w:rsidRPr="00FB5E2D">
        <w:t xml:space="preserve"> Muslims in this community argue that it is only once in a lifetime, </w:t>
      </w:r>
      <w:r>
        <w:t>hence, the need</w:t>
      </w:r>
      <w:r w:rsidRPr="00FB5E2D">
        <w:t xml:space="preserve"> </w:t>
      </w:r>
      <w:r>
        <w:t>to over</w:t>
      </w:r>
      <w:r w:rsidRPr="00FB5E2D">
        <w:t xml:space="preserve">spend </w:t>
      </w:r>
      <w:r>
        <w:t>if possible</w:t>
      </w:r>
      <w:r w:rsidRPr="00FB5E2D">
        <w:t>.</w:t>
      </w:r>
    </w:p>
    <w:p w:rsidR="005B01E3" w:rsidRPr="00FB5E2D" w:rsidRDefault="005B01E3" w:rsidP="005B01E3">
      <w:r w:rsidRPr="00FB5E2D">
        <w:t xml:space="preserve">The extravagance done at a wedding in </w:t>
      </w:r>
      <w:proofErr w:type="gramStart"/>
      <w:r w:rsidRPr="00FB5E2D">
        <w:t>this community are</w:t>
      </w:r>
      <w:proofErr w:type="gramEnd"/>
      <w:r w:rsidRPr="00FB5E2D">
        <w:t xml:space="preserve"> outrageous that the majority of the people even forget the needs of the future while spending more on a wedding. Although some people may be able to afford to spend so </w:t>
      </w:r>
      <w:proofErr w:type="gramStart"/>
      <w:r w:rsidRPr="00FB5E2D">
        <w:t>much which</w:t>
      </w:r>
      <w:proofErr w:type="gramEnd"/>
      <w:r w:rsidRPr="00FB5E2D">
        <w:t xml:space="preserve"> is not necessarily good, the money spent could have been used for something beneficial in the future. Moreover, the number of events that take place in a wedding also causes much spending by the families. Some choose to celebrate weddings quietly by having a small family reception or by having a </w:t>
      </w:r>
      <w:proofErr w:type="spellStart"/>
      <w:r w:rsidRPr="005C25EA">
        <w:rPr>
          <w:i/>
          <w:iCs/>
        </w:rPr>
        <w:t>Nikkah</w:t>
      </w:r>
      <w:proofErr w:type="spellEnd"/>
      <w:r w:rsidRPr="00FB5E2D">
        <w:t xml:space="preserve"> at the mosque. However, it is observed that some extravagant wedding is done </w:t>
      </w:r>
      <w:proofErr w:type="gramStart"/>
      <w:r w:rsidRPr="00FB5E2D">
        <w:t>as a result</w:t>
      </w:r>
      <w:proofErr w:type="gramEnd"/>
      <w:r w:rsidRPr="00FB5E2D">
        <w:t xml:space="preserve"> of societal pressure which </w:t>
      </w:r>
      <w:r w:rsidR="00D7728A">
        <w:t xml:space="preserve">in </w:t>
      </w:r>
      <w:r w:rsidRPr="00FB5E2D">
        <w:t xml:space="preserve">the </w:t>
      </w:r>
      <w:r w:rsidR="00D7728A">
        <w:t>end</w:t>
      </w:r>
      <w:r w:rsidRPr="00FB5E2D">
        <w:t xml:space="preserve"> </w:t>
      </w:r>
      <w:r w:rsidR="00D7728A">
        <w:t xml:space="preserve">may lead to </w:t>
      </w:r>
      <w:r w:rsidRPr="00FB5E2D">
        <w:t>bankrupt</w:t>
      </w:r>
      <w:r w:rsidR="00D7728A">
        <w:t>cy</w:t>
      </w:r>
      <w:r w:rsidRPr="00FB5E2D">
        <w:t xml:space="preserve"> all in the name of a wedding ceremony. </w:t>
      </w:r>
    </w:p>
    <w:p w:rsidR="005B01E3" w:rsidRPr="00FB5E2D" w:rsidRDefault="005B01E3" w:rsidP="00CA714B">
      <w:pPr>
        <w:pStyle w:val="Heading2"/>
      </w:pPr>
      <w:proofErr w:type="spellStart"/>
      <w:r>
        <w:t>Mawlid</w:t>
      </w:r>
      <w:proofErr w:type="spellEnd"/>
      <w:r>
        <w:t>-un-</w:t>
      </w:r>
      <w:proofErr w:type="spellStart"/>
      <w:r>
        <w:t>Nab</w:t>
      </w:r>
      <w:r w:rsidR="00CA714B">
        <w:t>ī</w:t>
      </w:r>
      <w:proofErr w:type="spellEnd"/>
      <w:r>
        <w:t xml:space="preserve"> Ceremony</w:t>
      </w:r>
    </w:p>
    <w:p w:rsidR="005B01E3" w:rsidRPr="00FB5E2D" w:rsidRDefault="005B01E3" w:rsidP="00CA714B">
      <w:pPr>
        <w:rPr>
          <w:vertAlign w:val="superscript"/>
        </w:rPr>
      </w:pPr>
      <w:proofErr w:type="spellStart"/>
      <w:r w:rsidRPr="00884191">
        <w:rPr>
          <w:i/>
          <w:iCs/>
        </w:rPr>
        <w:t>Eid</w:t>
      </w:r>
      <w:proofErr w:type="spellEnd"/>
      <w:r w:rsidRPr="00884191">
        <w:rPr>
          <w:i/>
          <w:iCs/>
        </w:rPr>
        <w:t xml:space="preserve"> </w:t>
      </w:r>
      <w:proofErr w:type="spellStart"/>
      <w:r w:rsidRPr="00884191">
        <w:rPr>
          <w:i/>
          <w:iCs/>
        </w:rPr>
        <w:t>Milad</w:t>
      </w:r>
      <w:proofErr w:type="spellEnd"/>
      <w:r w:rsidRPr="00884191">
        <w:rPr>
          <w:i/>
          <w:iCs/>
        </w:rPr>
        <w:t>-un-</w:t>
      </w:r>
      <w:proofErr w:type="spellStart"/>
      <w:r w:rsidRPr="00884191">
        <w:rPr>
          <w:i/>
          <w:iCs/>
        </w:rPr>
        <w:t>Nab</w:t>
      </w:r>
      <w:r w:rsidR="00CA714B">
        <w:rPr>
          <w:i/>
          <w:iCs/>
        </w:rPr>
        <w:t>ī</w:t>
      </w:r>
      <w:proofErr w:type="spellEnd"/>
      <w:r w:rsidRPr="00FB5E2D">
        <w:t xml:space="preserve"> also called </w:t>
      </w:r>
      <w:proofErr w:type="spellStart"/>
      <w:r w:rsidRPr="00884191">
        <w:rPr>
          <w:i/>
          <w:iCs/>
        </w:rPr>
        <w:t>Mawlid</w:t>
      </w:r>
      <w:proofErr w:type="spellEnd"/>
      <w:r w:rsidRPr="00884191">
        <w:rPr>
          <w:i/>
          <w:iCs/>
        </w:rPr>
        <w:t>-un-</w:t>
      </w:r>
      <w:proofErr w:type="spellStart"/>
      <w:r w:rsidRPr="00884191">
        <w:rPr>
          <w:i/>
          <w:iCs/>
        </w:rPr>
        <w:t>Nab</w:t>
      </w:r>
      <w:r w:rsidR="00CA714B">
        <w:rPr>
          <w:i/>
          <w:iCs/>
        </w:rPr>
        <w:t>ī</w:t>
      </w:r>
      <w:proofErr w:type="spellEnd"/>
      <w:r w:rsidRPr="00FB5E2D">
        <w:t xml:space="preserve"> is the festival to commemorate the birth anniversary of Prophet Muhammad. It </w:t>
      </w:r>
      <w:proofErr w:type="gramStart"/>
      <w:r w:rsidRPr="00FB5E2D">
        <w:t>is celebrated</w:t>
      </w:r>
      <w:proofErr w:type="gramEnd"/>
      <w:r w:rsidRPr="00FB5E2D">
        <w:t xml:space="preserve"> on the 12</w:t>
      </w:r>
      <w:r w:rsidRPr="00FB5E2D">
        <w:rPr>
          <w:vertAlign w:val="superscript"/>
        </w:rPr>
        <w:t>th</w:t>
      </w:r>
      <w:r w:rsidRPr="00FB5E2D">
        <w:t xml:space="preserve"> of Rabi-ul -</w:t>
      </w:r>
      <w:proofErr w:type="spellStart"/>
      <w:r w:rsidRPr="00FB5E2D">
        <w:t>Awwal</w:t>
      </w:r>
      <w:proofErr w:type="spellEnd"/>
      <w:r w:rsidRPr="00FB5E2D">
        <w:t xml:space="preserve">. </w:t>
      </w:r>
      <w:r>
        <w:t xml:space="preserve">The birth of the Prophet </w:t>
      </w:r>
      <w:proofErr w:type="gramStart"/>
      <w:r>
        <w:t>is seen</w:t>
      </w:r>
      <w:proofErr w:type="gramEnd"/>
      <w:r>
        <w:t xml:space="preserve"> as an</w:t>
      </w:r>
      <w:r w:rsidRPr="00FB5E2D">
        <w:t xml:space="preserve"> important </w:t>
      </w:r>
      <w:r>
        <w:t xml:space="preserve">event </w:t>
      </w:r>
      <w:r w:rsidRPr="00FB5E2D">
        <w:t xml:space="preserve">in the history of the world. Prophet Muhammad is regarded as the chief of the prophets, the perfect man to whom the Qur’an was revealed, the best exemplar, and the greatest benefactor of </w:t>
      </w:r>
      <w:proofErr w:type="gramStart"/>
      <w:r w:rsidRPr="00FB5E2D">
        <w:t>mankind.</w:t>
      </w:r>
      <w:proofErr w:type="gramEnd"/>
      <w:r w:rsidRPr="00FB5E2D">
        <w:t xml:space="preserve"> He is the person for whom God has proclaimed: “Allah sends down the blessings on the prophet, and His Angels constantly invoke His blessings on him; do you, O believers, also invoke Allah’s blessings on him, and after him the salutation of peace.”</w:t>
      </w:r>
      <w:r w:rsidRPr="0098625F">
        <w:rPr>
          <w:vertAlign w:val="superscript"/>
        </w:rPr>
        <w:endnoteReference w:id="45"/>
      </w:r>
      <w:r w:rsidRPr="00FB5E2D">
        <w:t xml:space="preserve"> The extent of festivities, on this occasion, is restricted because the same day marks his death</w:t>
      </w:r>
      <w:r>
        <w:t>.</w:t>
      </w:r>
      <w:r w:rsidRPr="0098625F">
        <w:rPr>
          <w:vertAlign w:val="superscript"/>
        </w:rPr>
        <w:endnoteReference w:id="46"/>
      </w:r>
    </w:p>
    <w:p w:rsidR="005B01E3" w:rsidRPr="00FB5E2D" w:rsidRDefault="005B01E3" w:rsidP="00CA714B">
      <w:r w:rsidRPr="00FB5E2D">
        <w:t xml:space="preserve">On this occasion, therefore, Muslims celebrate </w:t>
      </w:r>
      <w:proofErr w:type="spellStart"/>
      <w:r w:rsidRPr="00884191">
        <w:rPr>
          <w:i/>
          <w:iCs/>
        </w:rPr>
        <w:t>Maolud</w:t>
      </w:r>
      <w:proofErr w:type="spellEnd"/>
      <w:r w:rsidRPr="00FB5E2D">
        <w:t xml:space="preserve"> by holding special programs for adherents, where people can learn about the character and life of the Prophet. The religious leaders make speeches on different aspects of the life of </w:t>
      </w:r>
      <w:proofErr w:type="gramStart"/>
      <w:r w:rsidRPr="00FB5E2D">
        <w:t>the prophet and how Muslims should imbibe them</w:t>
      </w:r>
      <w:proofErr w:type="gramEnd"/>
      <w:r w:rsidRPr="00FB5E2D">
        <w:t xml:space="preserve">. Songs and salutations are also recited in his praise, places like mosques, streets, a public building, or an open field are mostly used for the </w:t>
      </w:r>
      <w:proofErr w:type="gramStart"/>
      <w:r w:rsidRPr="00FB5E2D">
        <w:t>celebration which</w:t>
      </w:r>
      <w:proofErr w:type="gramEnd"/>
      <w:r w:rsidRPr="00FB5E2D">
        <w:t xml:space="preserve"> will be decorated and well illuminated at night, though, some organize theirs during the day. Feasts </w:t>
      </w:r>
      <w:proofErr w:type="gramStart"/>
      <w:r w:rsidRPr="00FB5E2D">
        <w:t>are as well arranged</w:t>
      </w:r>
      <w:proofErr w:type="gramEnd"/>
      <w:r w:rsidRPr="00FB5E2D">
        <w:t xml:space="preserve"> and rice and meat dishes are often served to the guests, some people also distribute them among the poor.</w:t>
      </w:r>
    </w:p>
    <w:p w:rsidR="00CA714B" w:rsidRDefault="005B01E3" w:rsidP="00CA714B">
      <w:r w:rsidRPr="00FB5E2D">
        <w:t xml:space="preserve">However, the rate at which </w:t>
      </w:r>
      <w:r>
        <w:t xml:space="preserve">some </w:t>
      </w:r>
      <w:r w:rsidRPr="00FB5E2D">
        <w:t xml:space="preserve">Muslims in Mushin celebrate </w:t>
      </w:r>
      <w:proofErr w:type="spellStart"/>
      <w:r w:rsidRPr="00387AE7">
        <w:rPr>
          <w:i/>
          <w:iCs/>
        </w:rPr>
        <w:t>Maolud</w:t>
      </w:r>
      <w:proofErr w:type="spellEnd"/>
      <w:r w:rsidRPr="00387AE7">
        <w:rPr>
          <w:i/>
          <w:iCs/>
        </w:rPr>
        <w:t xml:space="preserve"> </w:t>
      </w:r>
      <w:proofErr w:type="spellStart"/>
      <w:r w:rsidRPr="00387AE7">
        <w:rPr>
          <w:i/>
          <w:iCs/>
        </w:rPr>
        <w:t>Nabiyy</w:t>
      </w:r>
      <w:proofErr w:type="spellEnd"/>
      <w:r w:rsidRPr="00FB5E2D">
        <w:t xml:space="preserve"> is uncalled for as they spend more than </w:t>
      </w:r>
      <w:proofErr w:type="gramStart"/>
      <w:r w:rsidRPr="00FB5E2D">
        <w:t>necessary which</w:t>
      </w:r>
      <w:proofErr w:type="gramEnd"/>
      <w:r w:rsidRPr="00FB5E2D">
        <w:t xml:space="preserve"> makes them </w:t>
      </w:r>
      <w:r w:rsidRPr="00FB5E2D">
        <w:lastRenderedPageBreak/>
        <w:t xml:space="preserve">indulge in the act of extravagance. This </w:t>
      </w:r>
      <w:proofErr w:type="gramStart"/>
      <w:r w:rsidRPr="00FB5E2D">
        <w:t>is done</w:t>
      </w:r>
      <w:proofErr w:type="gramEnd"/>
      <w:r w:rsidRPr="00FB5E2D">
        <w:t xml:space="preserve"> to the extent </w:t>
      </w:r>
      <w:r>
        <w:t>of</w:t>
      </w:r>
      <w:r w:rsidRPr="00FB5E2D">
        <w:t xml:space="preserve"> invit</w:t>
      </w:r>
      <w:r>
        <w:t>ing</w:t>
      </w:r>
      <w:r w:rsidRPr="00FB5E2D">
        <w:t xml:space="preserve"> Muslim musicians to entertain the guests on the day of celebration. </w:t>
      </w:r>
      <w:proofErr w:type="gramStart"/>
      <w:r w:rsidRPr="00FB5E2D">
        <w:t xml:space="preserve">After giving the </w:t>
      </w:r>
      <w:r>
        <w:t>m</w:t>
      </w:r>
      <w:r w:rsidRPr="00FB5E2D">
        <w:t>usicians a huge amount of money for entertainment</w:t>
      </w:r>
      <w:r>
        <w:t>.</w:t>
      </w:r>
      <w:proofErr w:type="gramEnd"/>
      <w:r>
        <w:t xml:space="preserve"> There are also</w:t>
      </w:r>
      <w:r w:rsidRPr="00FB5E2D">
        <w:t xml:space="preserve"> </w:t>
      </w:r>
      <w:r>
        <w:t xml:space="preserve">instances </w:t>
      </w:r>
      <w:r w:rsidR="00CA714B">
        <w:t xml:space="preserve">of </w:t>
      </w:r>
      <w:r w:rsidRPr="00FB5E2D">
        <w:t>money</w:t>
      </w:r>
      <w:r>
        <w:t xml:space="preserve"> been sprayed on the musicians while </w:t>
      </w:r>
      <w:proofErr w:type="gramStart"/>
      <w:r>
        <w:t>p</w:t>
      </w:r>
      <w:r w:rsidRPr="00FB5E2D">
        <w:t>erforming.</w:t>
      </w:r>
      <w:proofErr w:type="gramEnd"/>
      <w:r w:rsidRPr="00FB5E2D">
        <w:t xml:space="preserve"> </w:t>
      </w:r>
      <w:proofErr w:type="gramStart"/>
      <w:r w:rsidRPr="00FB5E2D">
        <w:t xml:space="preserve">Some Muslims in this community go </w:t>
      </w:r>
      <w:r>
        <w:t>to the extent of</w:t>
      </w:r>
      <w:r w:rsidRPr="00FB5E2D">
        <w:t xml:space="preserve"> celebrat</w:t>
      </w:r>
      <w:r w:rsidR="00CA714B">
        <w:t>ing</w:t>
      </w:r>
      <w:r w:rsidRPr="00FB5E2D">
        <w:t xml:space="preserve"> it like a wedding ceremony, by renting a hall, ensuring uniformity in appearance, among other things, while the necessary things that ought to be done like; preaching by the religious leaders, words of wisdom and so on are only given a short time, unlike the entertainment which </w:t>
      </w:r>
      <w:r>
        <w:t>as expected by the audience</w:t>
      </w:r>
      <w:r w:rsidRPr="00FB5E2D">
        <w:t xml:space="preserve"> take</w:t>
      </w:r>
      <w:r>
        <w:t>s</w:t>
      </w:r>
      <w:r w:rsidRPr="00FB5E2D">
        <w:t xml:space="preserve"> more time.</w:t>
      </w:r>
      <w:proofErr w:type="gramEnd"/>
      <w:r w:rsidRPr="00FB5E2D">
        <w:t xml:space="preserve"> Some attend </w:t>
      </w:r>
      <w:r>
        <w:t xml:space="preserve">the </w:t>
      </w:r>
      <w:proofErr w:type="spellStart"/>
      <w:r w:rsidRPr="001C4407">
        <w:rPr>
          <w:i/>
          <w:iCs/>
        </w:rPr>
        <w:t>Maolud</w:t>
      </w:r>
      <w:proofErr w:type="spellEnd"/>
      <w:r w:rsidRPr="001C4407">
        <w:rPr>
          <w:i/>
          <w:iCs/>
        </w:rPr>
        <w:t xml:space="preserve"> </w:t>
      </w:r>
      <w:proofErr w:type="spellStart"/>
      <w:r w:rsidRPr="001C4407">
        <w:rPr>
          <w:i/>
          <w:iCs/>
        </w:rPr>
        <w:t>Nab</w:t>
      </w:r>
      <w:r w:rsidR="00CA714B">
        <w:rPr>
          <w:i/>
          <w:iCs/>
        </w:rPr>
        <w:t>ī</w:t>
      </w:r>
      <w:proofErr w:type="spellEnd"/>
      <w:r w:rsidRPr="00FB5E2D">
        <w:t xml:space="preserve"> </w:t>
      </w:r>
      <w:proofErr w:type="gramStart"/>
      <w:r w:rsidRPr="00FB5E2D">
        <w:t xml:space="preserve">only for entertainment, or </w:t>
      </w:r>
      <w:r>
        <w:t xml:space="preserve">to spend on entertainers resulting in </w:t>
      </w:r>
      <w:r w:rsidRPr="00FB5E2D">
        <w:t>showing-off and spending extravagantly</w:t>
      </w:r>
      <w:proofErr w:type="gramEnd"/>
      <w:r w:rsidRPr="00FB5E2D">
        <w:t>.</w:t>
      </w:r>
    </w:p>
    <w:p w:rsidR="005B01E3" w:rsidRPr="00CA714B" w:rsidRDefault="005B01E3" w:rsidP="00CA714B">
      <w:pPr>
        <w:pStyle w:val="Heading2"/>
        <w:rPr>
          <w:vertAlign w:val="superscript"/>
        </w:rPr>
      </w:pPr>
      <w:r w:rsidRPr="00FB5E2D">
        <w:t>Funeral Cer</w:t>
      </w:r>
      <w:r>
        <w:t>emony of Muslims in Mushin</w:t>
      </w:r>
    </w:p>
    <w:p w:rsidR="005B01E3" w:rsidRPr="00FB5E2D" w:rsidRDefault="005B01E3" w:rsidP="00CA714B">
      <w:pPr>
        <w:rPr>
          <w:b/>
          <w:bCs/>
        </w:rPr>
      </w:pPr>
      <w:r w:rsidRPr="00FB5E2D">
        <w:t xml:space="preserve">Man is mortal, but according to the teachings of </w:t>
      </w:r>
      <w:proofErr w:type="gramStart"/>
      <w:r w:rsidRPr="00FB5E2D">
        <w:t>Islam</w:t>
      </w:r>
      <w:proofErr w:type="gramEnd"/>
      <w:r w:rsidRPr="00FB5E2D">
        <w:t xml:space="preserve"> death is not the end of life. There is a life </w:t>
      </w:r>
      <w:proofErr w:type="gramStart"/>
      <w:r w:rsidRPr="00FB5E2D">
        <w:t>hereafter which</w:t>
      </w:r>
      <w:proofErr w:type="gramEnd"/>
      <w:r w:rsidRPr="00FB5E2D">
        <w:t xml:space="preserve"> is a reflection of the present life. Therefore, though one becomes sad at the loss of a person who is dear to one yet a Muslim </w:t>
      </w:r>
      <w:proofErr w:type="gramStart"/>
      <w:r w:rsidRPr="00FB5E2D">
        <w:t>is not expected</w:t>
      </w:r>
      <w:proofErr w:type="gramEnd"/>
      <w:r w:rsidRPr="00FB5E2D">
        <w:t xml:space="preserve"> to bewail the dead. Crying loudly over the dead, or tearing one’s clothes</w:t>
      </w:r>
      <w:r w:rsidR="00CA714B">
        <w:t>,</w:t>
      </w:r>
      <w:r w:rsidRPr="00FB5E2D">
        <w:t xml:space="preserve"> or tormenting oneself is not the way a Muslim expresses his grief and sorrow. When a Muslim hears the sad news of the death of a person, he says; </w:t>
      </w:r>
      <w:r w:rsidRPr="00FB5E2D">
        <w:rPr>
          <w:i/>
        </w:rPr>
        <w:t>‘</w:t>
      </w:r>
      <w:proofErr w:type="spellStart"/>
      <w:r w:rsidRPr="00FB5E2D">
        <w:rPr>
          <w:i/>
        </w:rPr>
        <w:t>Inn</w:t>
      </w:r>
      <w:r w:rsidR="00CA714B">
        <w:rPr>
          <w:i/>
        </w:rPr>
        <w:t>ā</w:t>
      </w:r>
      <w:proofErr w:type="spellEnd"/>
      <w:r w:rsidRPr="00FB5E2D">
        <w:rPr>
          <w:i/>
        </w:rPr>
        <w:t xml:space="preserve"> </w:t>
      </w:r>
      <w:proofErr w:type="spellStart"/>
      <w:r w:rsidRPr="00FB5E2D">
        <w:rPr>
          <w:i/>
        </w:rPr>
        <w:t>Lillah</w:t>
      </w:r>
      <w:r w:rsidR="00CA714B">
        <w:rPr>
          <w:i/>
          <w:iCs/>
        </w:rPr>
        <w:t>ī</w:t>
      </w:r>
      <w:proofErr w:type="spellEnd"/>
      <w:r w:rsidRPr="00FB5E2D">
        <w:rPr>
          <w:i/>
        </w:rPr>
        <w:t xml:space="preserve"> </w:t>
      </w:r>
      <w:proofErr w:type="spellStart"/>
      <w:proofErr w:type="gramStart"/>
      <w:r w:rsidRPr="00FB5E2D">
        <w:rPr>
          <w:i/>
        </w:rPr>
        <w:t>wa</w:t>
      </w:r>
      <w:proofErr w:type="spellEnd"/>
      <w:proofErr w:type="gramEnd"/>
      <w:r w:rsidRPr="00FB5E2D">
        <w:rPr>
          <w:i/>
        </w:rPr>
        <w:t xml:space="preserve"> </w:t>
      </w:r>
      <w:proofErr w:type="spellStart"/>
      <w:r w:rsidRPr="00FB5E2D">
        <w:rPr>
          <w:i/>
        </w:rPr>
        <w:t>inn</w:t>
      </w:r>
      <w:r w:rsidR="00CA714B">
        <w:rPr>
          <w:i/>
        </w:rPr>
        <w:t>ā</w:t>
      </w:r>
      <w:proofErr w:type="spellEnd"/>
      <w:r w:rsidR="00CA714B">
        <w:rPr>
          <w:i/>
        </w:rPr>
        <w:t xml:space="preserve"> </w:t>
      </w:r>
      <w:proofErr w:type="spellStart"/>
      <w:r w:rsidR="00CA714B">
        <w:rPr>
          <w:i/>
        </w:rPr>
        <w:t>I</w:t>
      </w:r>
      <w:r w:rsidRPr="00FB5E2D">
        <w:rPr>
          <w:i/>
        </w:rPr>
        <w:t>la</w:t>
      </w:r>
      <w:r w:rsidR="00CA714B">
        <w:rPr>
          <w:i/>
        </w:rPr>
        <w:t>y</w:t>
      </w:r>
      <w:r w:rsidRPr="00FB5E2D">
        <w:rPr>
          <w:i/>
        </w:rPr>
        <w:t>h</w:t>
      </w:r>
      <w:r w:rsidR="00CA714B">
        <w:rPr>
          <w:i/>
          <w:iCs/>
        </w:rPr>
        <w:t>ī</w:t>
      </w:r>
      <w:proofErr w:type="spellEnd"/>
      <w:r w:rsidRPr="00FB5E2D">
        <w:rPr>
          <w:i/>
        </w:rPr>
        <w:t xml:space="preserve"> </w:t>
      </w:r>
      <w:proofErr w:type="spellStart"/>
      <w:r w:rsidRPr="00FB5E2D">
        <w:rPr>
          <w:i/>
        </w:rPr>
        <w:t>R</w:t>
      </w:r>
      <w:r w:rsidR="00CA714B">
        <w:rPr>
          <w:i/>
        </w:rPr>
        <w:t>ā</w:t>
      </w:r>
      <w:r w:rsidRPr="00FB5E2D">
        <w:rPr>
          <w:i/>
        </w:rPr>
        <w:t>ji</w:t>
      </w:r>
      <w:r w:rsidR="00CA714B">
        <w:rPr>
          <w:i/>
        </w:rPr>
        <w:t>’ū</w:t>
      </w:r>
      <w:r w:rsidRPr="00FB5E2D">
        <w:rPr>
          <w:i/>
        </w:rPr>
        <w:t>n</w:t>
      </w:r>
      <w:proofErr w:type="spellEnd"/>
      <w:r w:rsidRPr="00FB5E2D">
        <w:rPr>
          <w:i/>
        </w:rPr>
        <w:t xml:space="preserve">’, </w:t>
      </w:r>
      <w:r w:rsidRPr="00FB5E2D">
        <w:t>meaning ‘Verily to Allah we belong and verily, to Him shall we return’</w:t>
      </w:r>
      <w:r>
        <w:t>.</w:t>
      </w:r>
      <w:r w:rsidRPr="0098625F">
        <w:rPr>
          <w:vertAlign w:val="superscript"/>
        </w:rPr>
        <w:endnoteReference w:id="47"/>
      </w:r>
      <w:r w:rsidRPr="00FB5E2D">
        <w:rPr>
          <w:vertAlign w:val="superscript"/>
        </w:rPr>
        <w:t xml:space="preserve"> </w:t>
      </w:r>
      <w:proofErr w:type="gramStart"/>
      <w:r w:rsidRPr="00FB5E2D">
        <w:t>Also</w:t>
      </w:r>
      <w:proofErr w:type="gramEnd"/>
      <w:r w:rsidRPr="00FB5E2D">
        <w:t xml:space="preserve">, Islamic religious law calls for burial of the body as soon as possible, preceded by a simple ritual involving bathing and shrouding the body, followed by </w:t>
      </w:r>
      <w:proofErr w:type="spellStart"/>
      <w:r w:rsidRPr="00FB5E2D">
        <w:rPr>
          <w:i/>
          <w:iCs/>
        </w:rPr>
        <w:t>Salah</w:t>
      </w:r>
      <w:proofErr w:type="spellEnd"/>
      <w:r w:rsidRPr="00FB5E2D">
        <w:t xml:space="preserve"> (prayer), and burial is usually within 24 hours of a death to protect the living from any sanitary issues.</w:t>
      </w:r>
    </w:p>
    <w:p w:rsidR="005B01E3" w:rsidRDefault="005B01E3" w:rsidP="00CA714B">
      <w:r w:rsidRPr="00FB5E2D">
        <w:t xml:space="preserve">The best thing a Muslim can do for a deceased is prayer and </w:t>
      </w:r>
      <w:proofErr w:type="spellStart"/>
      <w:r w:rsidRPr="00FB5E2D">
        <w:rPr>
          <w:i/>
        </w:rPr>
        <w:t>Sadaqah</w:t>
      </w:r>
      <w:proofErr w:type="spellEnd"/>
      <w:r w:rsidRPr="00FB5E2D">
        <w:rPr>
          <w:i/>
        </w:rPr>
        <w:t xml:space="preserve"> </w:t>
      </w:r>
      <w:r w:rsidRPr="00FB5E2D">
        <w:rPr>
          <w:iCs/>
        </w:rPr>
        <w:t>(Almsgiving)</w:t>
      </w:r>
      <w:r w:rsidRPr="00FB5E2D">
        <w:rPr>
          <w:i/>
        </w:rPr>
        <w:t>.</w:t>
      </w:r>
      <w:r w:rsidRPr="00FB5E2D">
        <w:rPr>
          <w:iCs/>
        </w:rPr>
        <w:t xml:space="preserve"> </w:t>
      </w:r>
      <w:r>
        <w:t>Some</w:t>
      </w:r>
      <w:r w:rsidRPr="00FB5E2D">
        <w:t xml:space="preserve"> Muslims </w:t>
      </w:r>
      <w:r>
        <w:t>today</w:t>
      </w:r>
      <w:r w:rsidRPr="00FB5E2D">
        <w:t xml:space="preserve"> take funeral ceremony as a social ceremony and </w:t>
      </w:r>
      <w:r>
        <w:t>celebration galore</w:t>
      </w:r>
      <w:r w:rsidRPr="00FB5E2D">
        <w:t xml:space="preserve">. </w:t>
      </w:r>
      <w:r>
        <w:t xml:space="preserve">There are instances of some </w:t>
      </w:r>
      <w:r w:rsidRPr="00FB5E2D">
        <w:t xml:space="preserve">Muslims in Mushin </w:t>
      </w:r>
      <w:r>
        <w:t>who</w:t>
      </w:r>
      <w:r w:rsidRPr="00FB5E2D">
        <w:t xml:space="preserve"> commemorate</w:t>
      </w:r>
      <w:r>
        <w:t xml:space="preserve"> and </w:t>
      </w:r>
      <w:r w:rsidRPr="00FB5E2D">
        <w:t>celebrate the</w:t>
      </w:r>
      <w:r>
        <w:t>ir</w:t>
      </w:r>
      <w:r w:rsidRPr="00FB5E2D">
        <w:t xml:space="preserve"> </w:t>
      </w:r>
      <w:r>
        <w:t>deceased relatives</w:t>
      </w:r>
      <w:r w:rsidRPr="00FB5E2D">
        <w:t xml:space="preserve"> and this celebration </w:t>
      </w:r>
      <w:r>
        <w:t>happen</w:t>
      </w:r>
      <w:r w:rsidR="00CA714B">
        <w:t>s</w:t>
      </w:r>
      <w:r>
        <w:t xml:space="preserve"> when they mark</w:t>
      </w:r>
      <w:r w:rsidRPr="00FB5E2D">
        <w:t xml:space="preserve"> anniversar</w:t>
      </w:r>
      <w:r>
        <w:t>ies</w:t>
      </w:r>
      <w:r w:rsidRPr="00FB5E2D">
        <w:t xml:space="preserve"> of the </w:t>
      </w:r>
      <w:r>
        <w:t xml:space="preserve">deceased relative. This </w:t>
      </w:r>
      <w:r w:rsidRPr="00FB5E2D">
        <w:t>may take place a year or more after death. This celebration varies from one family to another, as some of the famil</w:t>
      </w:r>
      <w:r>
        <w:t>ies</w:t>
      </w:r>
      <w:r w:rsidRPr="00FB5E2D">
        <w:t xml:space="preserve"> in th</w:t>
      </w:r>
      <w:r>
        <w:t>e</w:t>
      </w:r>
      <w:r w:rsidRPr="00FB5E2D">
        <w:t xml:space="preserve"> community commemorate the dead after forty days. They bring people together </w:t>
      </w:r>
      <w:r>
        <w:t>under a rented</w:t>
      </w:r>
      <w:r w:rsidRPr="00FB5E2D">
        <w:t xml:space="preserve"> tent or the house of the deceased, </w:t>
      </w:r>
      <w:r>
        <w:t xml:space="preserve">call Muslim preachers and their students </w:t>
      </w:r>
      <w:r w:rsidRPr="00FB5E2D">
        <w:t>to recite Qur’an</w:t>
      </w:r>
      <w:r>
        <w:t>. They also</w:t>
      </w:r>
      <w:r w:rsidRPr="00FB5E2D">
        <w:t xml:space="preserve"> prepare </w:t>
      </w:r>
      <w:r w:rsidR="00CA714B">
        <w:t>a meal like</w:t>
      </w:r>
      <w:r w:rsidRPr="00FB5E2D">
        <w:t xml:space="preserve"> </w:t>
      </w:r>
      <w:r w:rsidR="00CA714B">
        <w:t xml:space="preserve">a </w:t>
      </w:r>
      <w:r w:rsidRPr="00FB5E2D">
        <w:t xml:space="preserve">wedding feast, and they adorn the </w:t>
      </w:r>
      <w:r>
        <w:t>venue</w:t>
      </w:r>
      <w:r w:rsidRPr="00FB5E2D">
        <w:t xml:space="preserve"> with light and comfortable furnishing, some go to the extent of renting a hall or an open field to celebrate. They go to </w:t>
      </w:r>
      <w:r w:rsidR="00CA714B">
        <w:t xml:space="preserve">the </w:t>
      </w:r>
      <w:r w:rsidRPr="00FB5E2D">
        <w:t xml:space="preserve">great </w:t>
      </w:r>
      <w:proofErr w:type="gramStart"/>
      <w:r w:rsidRPr="00FB5E2D">
        <w:t xml:space="preserve">expense </w:t>
      </w:r>
      <w:r>
        <w:t>which</w:t>
      </w:r>
      <w:proofErr w:type="gramEnd"/>
      <w:r>
        <w:t xml:space="preserve"> often</w:t>
      </w:r>
      <w:r w:rsidRPr="00FB5E2D">
        <w:t xml:space="preserve"> results in extravagance. </w:t>
      </w:r>
    </w:p>
    <w:p w:rsidR="005B01E3" w:rsidRPr="00FB5E2D" w:rsidRDefault="005B01E3" w:rsidP="00CA714B">
      <w:r>
        <w:t>Moreover, s</w:t>
      </w:r>
      <w:r w:rsidRPr="00FB5E2D">
        <w:t>ome financ</w:t>
      </w:r>
      <w:r>
        <w:t>e</w:t>
      </w:r>
      <w:r w:rsidRPr="00FB5E2D">
        <w:t xml:space="preserve"> the celebration by the means of loans.  </w:t>
      </w:r>
      <w:r>
        <w:t xml:space="preserve">All these actions </w:t>
      </w:r>
      <w:proofErr w:type="gramStart"/>
      <w:r>
        <w:t>have been criticized</w:t>
      </w:r>
      <w:proofErr w:type="gramEnd"/>
      <w:r>
        <w:t xml:space="preserve"> because there are examples of the deceased not well cared for while alive </w:t>
      </w:r>
      <w:r w:rsidRPr="00FB5E2D">
        <w:t xml:space="preserve">but </w:t>
      </w:r>
      <w:r>
        <w:t xml:space="preserve">when dead they are </w:t>
      </w:r>
      <w:r w:rsidRPr="00FB5E2D">
        <w:t>celebrate</w:t>
      </w:r>
      <w:r>
        <w:t xml:space="preserve">d </w:t>
      </w:r>
      <w:r w:rsidR="00CA714B">
        <w:t>extravagantly</w:t>
      </w:r>
      <w:r w:rsidRPr="00FB5E2D">
        <w:t xml:space="preserve">. </w:t>
      </w:r>
      <w:r>
        <w:t xml:space="preserve">Some of those who engage in these activities do it out of social </w:t>
      </w:r>
      <w:r>
        <w:lastRenderedPageBreak/>
        <w:t>pressure or expectation of the</w:t>
      </w:r>
      <w:r w:rsidRPr="00FB5E2D">
        <w:t xml:space="preserve"> community </w:t>
      </w:r>
      <w:r>
        <w:t>or for the</w:t>
      </w:r>
      <w:r w:rsidRPr="00FB5E2D">
        <w:t xml:space="preserve"> family </w:t>
      </w:r>
      <w:r>
        <w:t xml:space="preserve">not to </w:t>
      </w:r>
      <w:proofErr w:type="gramStart"/>
      <w:r>
        <w:t>be looked down</w:t>
      </w:r>
      <w:proofErr w:type="gramEnd"/>
      <w:r>
        <w:t xml:space="preserve"> upon, hence, wasteful sp</w:t>
      </w:r>
      <w:r w:rsidRPr="00FB5E2D">
        <w:t>ending.</w:t>
      </w:r>
    </w:p>
    <w:p w:rsidR="005B01E3" w:rsidRPr="00FB5E2D" w:rsidRDefault="005B01E3" w:rsidP="005B01E3">
      <w:pPr>
        <w:pStyle w:val="Heading2"/>
      </w:pPr>
      <w:r w:rsidRPr="00FB5E2D">
        <w:t>House Warming Ceremony of Muslims in Mushin</w:t>
      </w:r>
    </w:p>
    <w:p w:rsidR="005B01E3" w:rsidRPr="00FB5E2D" w:rsidRDefault="005B01E3" w:rsidP="00CA714B">
      <w:pPr>
        <w:rPr>
          <w:b/>
          <w:bCs/>
        </w:rPr>
      </w:pPr>
      <w:r w:rsidRPr="00FB5E2D">
        <w:t xml:space="preserve">House warming </w:t>
      </w:r>
      <w:proofErr w:type="gramStart"/>
      <w:r w:rsidRPr="00FB5E2D">
        <w:t>can be regarded</w:t>
      </w:r>
      <w:proofErr w:type="gramEnd"/>
      <w:r w:rsidRPr="00FB5E2D">
        <w:t xml:space="preserve"> as a way of giving thanks to Allah or appreciating Allah’s bounty upon the life of man, one may </w:t>
      </w:r>
      <w:r w:rsidR="00D7728A">
        <w:t>i</w:t>
      </w:r>
      <w:r w:rsidRPr="00FB5E2D">
        <w:t xml:space="preserve">nvite friends and family to the house on this happy occasion and feed them. Being grateful </w:t>
      </w:r>
      <w:r w:rsidR="00CA714B">
        <w:t>for</w:t>
      </w:r>
      <w:r w:rsidRPr="00FB5E2D">
        <w:t xml:space="preserve"> Allah’s bounty is in line with the </w:t>
      </w:r>
      <w:proofErr w:type="spellStart"/>
      <w:r w:rsidRPr="00FB5E2D">
        <w:t>Qur’anic</w:t>
      </w:r>
      <w:proofErr w:type="spellEnd"/>
      <w:r w:rsidRPr="00FB5E2D">
        <w:t xml:space="preserve"> verse that goes thus:</w:t>
      </w:r>
    </w:p>
    <w:p w:rsidR="005B01E3" w:rsidRPr="00FB5E2D" w:rsidRDefault="005B01E3" w:rsidP="005B01E3">
      <w:pPr>
        <w:pStyle w:val="EnglishQuotation"/>
      </w:pPr>
      <w:r>
        <w:t>“</w:t>
      </w:r>
      <w:r w:rsidRPr="00FB5E2D">
        <w:t xml:space="preserve">And (remember) when </w:t>
      </w:r>
      <w:r w:rsidRPr="005B01E3">
        <w:rPr>
          <w:szCs w:val="24"/>
        </w:rPr>
        <w:t>your</w:t>
      </w:r>
      <w:r w:rsidRPr="00FB5E2D">
        <w:t xml:space="preserve"> Lord proclaimed: if you give thanks (by accepting faith and worshipping none but Allah), I will give you more (of My Blessings); but if you are thankless (i.e. disbelievers), verily, </w:t>
      </w:r>
      <w:proofErr w:type="gramStart"/>
      <w:r w:rsidRPr="00FB5E2D">
        <w:t>My</w:t>
      </w:r>
      <w:proofErr w:type="gramEnd"/>
      <w:r w:rsidRPr="00FB5E2D">
        <w:t xml:space="preserve"> punishment is indeed severe.</w:t>
      </w:r>
      <w:r>
        <w:t>”</w:t>
      </w:r>
      <w:r>
        <w:rPr>
          <w:rStyle w:val="EndnoteReference"/>
          <w:rFonts w:ascii="Times New Roman" w:hAnsi="Times New Roman"/>
          <w:sz w:val="24"/>
          <w:szCs w:val="24"/>
        </w:rPr>
        <w:endnoteReference w:id="48"/>
      </w:r>
      <w:r w:rsidRPr="00FB5E2D">
        <w:t xml:space="preserve"> </w:t>
      </w:r>
    </w:p>
    <w:p w:rsidR="005B01E3" w:rsidRPr="00FB5E2D" w:rsidRDefault="005B01E3" w:rsidP="005B01E3">
      <w:r w:rsidRPr="00FB5E2D">
        <w:t xml:space="preserve">Although, </w:t>
      </w:r>
      <w:r>
        <w:t>one is encouraged in Islam to show gratitude to Allah through inviting people to a feast, h</w:t>
      </w:r>
      <w:r w:rsidRPr="00FB5E2D">
        <w:t xml:space="preserve">owever, some </w:t>
      </w:r>
      <w:r>
        <w:t>have turned such occasions to opportunity for wasteful spending</w:t>
      </w:r>
      <w:r w:rsidRPr="00FB5E2D">
        <w:t xml:space="preserve">. It </w:t>
      </w:r>
      <w:proofErr w:type="gramStart"/>
      <w:r w:rsidRPr="00FB5E2D">
        <w:t>has been observed</w:t>
      </w:r>
      <w:proofErr w:type="gramEnd"/>
      <w:r w:rsidRPr="00FB5E2D">
        <w:t xml:space="preserve"> that </w:t>
      </w:r>
      <w:r>
        <w:t xml:space="preserve">some </w:t>
      </w:r>
      <w:r w:rsidRPr="00FB5E2D">
        <w:t xml:space="preserve">Muslims in Mushin </w:t>
      </w:r>
      <w:r>
        <w:t xml:space="preserve">indulge in wasteful spending during </w:t>
      </w:r>
      <w:r w:rsidRPr="00FB5E2D">
        <w:t xml:space="preserve">housewarming events. </w:t>
      </w:r>
      <w:r>
        <w:t>T</w:t>
      </w:r>
      <w:r w:rsidRPr="00FB5E2D">
        <w:t>he house</w:t>
      </w:r>
      <w:r>
        <w:t xml:space="preserve">, in some instances, </w:t>
      </w:r>
      <w:proofErr w:type="gramStart"/>
      <w:r>
        <w:t>may be built</w:t>
      </w:r>
      <w:proofErr w:type="gramEnd"/>
      <w:r w:rsidRPr="00FB5E2D">
        <w:t xml:space="preserve"> on loan</w:t>
      </w:r>
      <w:r>
        <w:t>.</w:t>
      </w:r>
      <w:r w:rsidRPr="00FB5E2D">
        <w:t xml:space="preserve"> </w:t>
      </w:r>
      <w:r>
        <w:t>Y</w:t>
      </w:r>
      <w:r w:rsidRPr="00FB5E2D">
        <w:t>et,</w:t>
      </w:r>
      <w:r>
        <w:t xml:space="preserve"> </w:t>
      </w:r>
      <w:r w:rsidRPr="00FB5E2D">
        <w:t xml:space="preserve">in </w:t>
      </w:r>
      <w:proofErr w:type="gramStart"/>
      <w:r>
        <w:t>celebration</w:t>
      </w:r>
      <w:proofErr w:type="gramEnd"/>
      <w:r>
        <w:t xml:space="preserve"> it is sometimes done e</w:t>
      </w:r>
      <w:r w:rsidRPr="00FB5E2D">
        <w:t>xtravagant</w:t>
      </w:r>
      <w:r>
        <w:t xml:space="preserve">ly resulting in more </w:t>
      </w:r>
      <w:r w:rsidRPr="00FB5E2D">
        <w:t>debt after the occasion.</w:t>
      </w:r>
      <w:r>
        <w:t xml:space="preserve"> Rather than </w:t>
      </w:r>
      <w:r w:rsidRPr="00FB5E2D">
        <w:t>giv</w:t>
      </w:r>
      <w:r>
        <w:t>ing</w:t>
      </w:r>
      <w:r w:rsidRPr="00FB5E2D">
        <w:t xml:space="preserve"> thanks to Allah, </w:t>
      </w:r>
      <w:r>
        <w:t>invite people to a feast and spend, s</w:t>
      </w:r>
      <w:r w:rsidRPr="00FB5E2D">
        <w:t xml:space="preserve">ome go as far as inviting musicians to entertain in the event. These </w:t>
      </w:r>
      <w:proofErr w:type="gramStart"/>
      <w:r w:rsidRPr="00FB5E2D">
        <w:t>are often done</w:t>
      </w:r>
      <w:proofErr w:type="gramEnd"/>
      <w:r w:rsidRPr="00FB5E2D">
        <w:t xml:space="preserve"> to show off and </w:t>
      </w:r>
      <w:r>
        <w:t>to conform to societal norms</w:t>
      </w:r>
      <w:r w:rsidRPr="00FB5E2D">
        <w:t xml:space="preserve">, </w:t>
      </w:r>
      <w:r>
        <w:t>in order to be regarded among</w:t>
      </w:r>
      <w:r w:rsidRPr="00FB5E2D">
        <w:t xml:space="preserve"> the affluent in the </w:t>
      </w:r>
      <w:r>
        <w:t>community</w:t>
      </w:r>
      <w:r w:rsidRPr="00FB5E2D">
        <w:t xml:space="preserve">. </w:t>
      </w:r>
      <w:r w:rsidRPr="00FB5E2D">
        <w:tab/>
      </w:r>
    </w:p>
    <w:p w:rsidR="005B01E3" w:rsidRDefault="005B01E3" w:rsidP="005B01E3">
      <w:pPr>
        <w:pStyle w:val="Heading2"/>
      </w:pPr>
      <w:r w:rsidRPr="00FB5E2D">
        <w:t>Ceremony after the pilgrimage to Hajj in Mushin</w:t>
      </w:r>
      <w:r w:rsidRPr="00FB5E2D">
        <w:tab/>
      </w:r>
    </w:p>
    <w:p w:rsidR="005B01E3" w:rsidRDefault="005B01E3" w:rsidP="005B01E3">
      <w:r w:rsidRPr="00FB5E2D">
        <w:t xml:space="preserve">The Hajj (pilgrimage) </w:t>
      </w:r>
      <w:proofErr w:type="gramStart"/>
      <w:r w:rsidRPr="00FB5E2D">
        <w:t>is said</w:t>
      </w:r>
      <w:proofErr w:type="gramEnd"/>
      <w:r w:rsidRPr="00FB5E2D">
        <w:t xml:space="preserve"> to be an annual pilgrimage to </w:t>
      </w:r>
      <w:proofErr w:type="spellStart"/>
      <w:r w:rsidRPr="00FB5E2D">
        <w:t>Makkah</w:t>
      </w:r>
      <w:proofErr w:type="spellEnd"/>
      <w:r w:rsidRPr="00FB5E2D">
        <w:t xml:space="preserve">, Saudi Arabia, the holiest city for Muslims that must be carried out at least once in their lifetime by all adult Muslims who are physically and financially capable of undertaking the journey and can support their family during their absence. Hajj is heading to a place </w:t>
      </w:r>
      <w:proofErr w:type="gramStart"/>
      <w:r w:rsidRPr="00FB5E2D">
        <w:t>for the sake of visiting and to worship the Almighty</w:t>
      </w:r>
      <w:proofErr w:type="gramEnd"/>
      <w:r w:rsidRPr="00FB5E2D">
        <w:t xml:space="preserve">. However, </w:t>
      </w:r>
      <w:r>
        <w:t xml:space="preserve">some </w:t>
      </w:r>
      <w:r w:rsidRPr="00FB5E2D">
        <w:t xml:space="preserve">Muslims today have turned the pilgrimage to </w:t>
      </w:r>
      <w:proofErr w:type="spellStart"/>
      <w:r w:rsidRPr="00FB5E2D">
        <w:t>Makkah</w:t>
      </w:r>
      <w:proofErr w:type="spellEnd"/>
      <w:r w:rsidRPr="00FB5E2D">
        <w:t xml:space="preserve"> as a thing of showing off and competition in the society, because some do not go for this visiting for the sake of Allah, but because they also want to be called and seen as </w:t>
      </w:r>
      <w:proofErr w:type="spellStart"/>
      <w:r w:rsidRPr="009718F2">
        <w:rPr>
          <w:i/>
          <w:iCs/>
        </w:rPr>
        <w:t>Alhaji</w:t>
      </w:r>
      <w:proofErr w:type="spellEnd"/>
      <w:r w:rsidRPr="00FB5E2D">
        <w:t xml:space="preserve"> or </w:t>
      </w:r>
      <w:proofErr w:type="spellStart"/>
      <w:r w:rsidRPr="009718F2">
        <w:rPr>
          <w:i/>
          <w:iCs/>
        </w:rPr>
        <w:t>Alhaja</w:t>
      </w:r>
      <w:proofErr w:type="spellEnd"/>
      <w:r w:rsidRPr="00FB5E2D">
        <w:t xml:space="preserve"> in the society. </w:t>
      </w:r>
    </w:p>
    <w:p w:rsidR="005B01E3" w:rsidRPr="00FB5E2D" w:rsidRDefault="005B01E3" w:rsidP="005B01E3">
      <w:pPr>
        <w:rPr>
          <w:b/>
          <w:bCs/>
        </w:rPr>
      </w:pPr>
      <w:r>
        <w:t xml:space="preserve">The above instance </w:t>
      </w:r>
      <w:proofErr w:type="gramStart"/>
      <w:r>
        <w:t xml:space="preserve">is </w:t>
      </w:r>
      <w:r w:rsidRPr="00FB5E2D">
        <w:t xml:space="preserve">also </w:t>
      </w:r>
      <w:r>
        <w:t>found</w:t>
      </w:r>
      <w:proofErr w:type="gramEnd"/>
      <w:r>
        <w:t xml:space="preserve"> among some members of the</w:t>
      </w:r>
      <w:r w:rsidRPr="00FB5E2D">
        <w:t xml:space="preserve"> Muslim community</w:t>
      </w:r>
      <w:r>
        <w:t xml:space="preserve"> in Mushin. W</w:t>
      </w:r>
      <w:r w:rsidRPr="00FB5E2D">
        <w:t xml:space="preserve">hen they </w:t>
      </w:r>
      <w:r>
        <w:t>return</w:t>
      </w:r>
      <w:r w:rsidRPr="00FB5E2D">
        <w:t xml:space="preserve"> from Hajj, they celebrate their journey back home by inviting family and friends</w:t>
      </w:r>
      <w:r>
        <w:t xml:space="preserve"> and some </w:t>
      </w:r>
      <w:r w:rsidRPr="00FB5E2D">
        <w:t xml:space="preserve">go to the extent of celebrating </w:t>
      </w:r>
      <w:r>
        <w:t>in a wasteful manner. The religious angle of such occasion may result to inviting</w:t>
      </w:r>
      <w:r w:rsidRPr="00FB5E2D">
        <w:t xml:space="preserve"> musicians to entertain the guests during the celebration</w:t>
      </w:r>
      <w:r>
        <w:t xml:space="preserve"> and leading to several other unnecessary </w:t>
      </w:r>
      <w:proofErr w:type="gramStart"/>
      <w:r>
        <w:t>spending which</w:t>
      </w:r>
      <w:proofErr w:type="gramEnd"/>
      <w:r>
        <w:t xml:space="preserve"> the occasion might warrant. </w:t>
      </w:r>
    </w:p>
    <w:p w:rsidR="005B01E3" w:rsidRPr="005C25EA" w:rsidRDefault="005B01E3" w:rsidP="005B01E3">
      <w:pPr>
        <w:pStyle w:val="Heading2"/>
      </w:pPr>
      <w:r w:rsidRPr="005C25EA">
        <w:lastRenderedPageBreak/>
        <w:t xml:space="preserve">Effects of </w:t>
      </w:r>
      <w:proofErr w:type="spellStart"/>
      <w:r w:rsidRPr="005C25EA">
        <w:rPr>
          <w:i/>
        </w:rPr>
        <w:t>Israf</w:t>
      </w:r>
      <w:proofErr w:type="spellEnd"/>
      <w:r w:rsidRPr="005C25EA">
        <w:t xml:space="preserve"> on Socio-Religious Activities of Muslims in Mushin </w:t>
      </w:r>
    </w:p>
    <w:p w:rsidR="005B01E3" w:rsidRPr="00FB5E2D" w:rsidRDefault="005B01E3" w:rsidP="005B01E3">
      <w:pPr>
        <w:pStyle w:val="Heading2"/>
      </w:pPr>
      <w:r w:rsidRPr="00FB5E2D">
        <w:t xml:space="preserve">Effect of </w:t>
      </w:r>
      <w:proofErr w:type="spellStart"/>
      <w:r w:rsidRPr="00FB5E2D">
        <w:t>Israf</w:t>
      </w:r>
      <w:proofErr w:type="spellEnd"/>
      <w:r w:rsidRPr="00FB5E2D">
        <w:t xml:space="preserve"> on the Religious Activities of Muslims in Mushin</w:t>
      </w:r>
    </w:p>
    <w:p w:rsidR="005B01E3" w:rsidRDefault="005B01E3" w:rsidP="005B01E3">
      <w:r w:rsidRPr="00FB5E2D">
        <w:t xml:space="preserve">Islam as a religion has a set of principles binding on its followers. It </w:t>
      </w:r>
      <w:proofErr w:type="spellStart"/>
      <w:r w:rsidRPr="00FB5E2D">
        <w:t>emphasi</w:t>
      </w:r>
      <w:r>
        <w:t>s</w:t>
      </w:r>
      <w:r w:rsidRPr="00FB5E2D">
        <w:t>ed</w:t>
      </w:r>
      <w:proofErr w:type="spellEnd"/>
      <w:r w:rsidRPr="00FB5E2D">
        <w:t xml:space="preserve"> the need to maintain balance and moderation to its followers in all of their affairs and equally enjoins its followers to be persistent on righteousness and shun that which </w:t>
      </w:r>
      <w:proofErr w:type="gramStart"/>
      <w:r w:rsidRPr="00FB5E2D">
        <w:t>is forbidden</w:t>
      </w:r>
      <w:proofErr w:type="gramEnd"/>
      <w:r>
        <w:t>.</w:t>
      </w:r>
      <w:r>
        <w:rPr>
          <w:rStyle w:val="EndnoteReference"/>
          <w:rFonts w:ascii="Times New Roman" w:eastAsiaTheme="minorHAnsi" w:hAnsi="Times New Roman"/>
          <w:iCs/>
          <w:color w:val="000000"/>
          <w:sz w:val="24"/>
          <w:szCs w:val="24"/>
        </w:rPr>
        <w:endnoteReference w:id="49"/>
      </w:r>
      <w:r w:rsidRPr="00FB5E2D">
        <w:t xml:space="preserve"> Extravagance </w:t>
      </w:r>
      <w:proofErr w:type="gramStart"/>
      <w:r w:rsidRPr="00FB5E2D">
        <w:t xml:space="preserve">can, </w:t>
      </w:r>
      <w:r>
        <w:t>therefore</w:t>
      </w:r>
      <w:r w:rsidRPr="00FB5E2D">
        <w:t>, be regarded</w:t>
      </w:r>
      <w:proofErr w:type="gramEnd"/>
      <w:r w:rsidRPr="00FB5E2D">
        <w:t xml:space="preserve"> as a</w:t>
      </w:r>
      <w:r>
        <w:t>n act that is discouraged</w:t>
      </w:r>
      <w:r w:rsidRPr="00FB5E2D">
        <w:t xml:space="preserve"> because anything </w:t>
      </w:r>
      <w:r>
        <w:t>discouraged</w:t>
      </w:r>
      <w:r w:rsidRPr="00FB5E2D">
        <w:t xml:space="preserve"> constitutes the boundaries and limits of God, and committing </w:t>
      </w:r>
      <w:r>
        <w:t>it</w:t>
      </w:r>
      <w:r w:rsidRPr="00FB5E2D">
        <w:t xml:space="preserve"> means crossing and trespassing borders and going beyond limits. </w:t>
      </w:r>
    </w:p>
    <w:p w:rsidR="005B01E3" w:rsidRPr="00FB5E2D" w:rsidRDefault="005B01E3" w:rsidP="005B01E3">
      <w:r w:rsidRPr="00FB5E2D">
        <w:t xml:space="preserve">Indulging in </w:t>
      </w:r>
      <w:proofErr w:type="spellStart"/>
      <w:r w:rsidRPr="00FB5E2D">
        <w:rPr>
          <w:i/>
        </w:rPr>
        <w:t>Israf</w:t>
      </w:r>
      <w:proofErr w:type="spellEnd"/>
      <w:r w:rsidRPr="00FB5E2D">
        <w:t xml:space="preserve"> has devastating consequences both on the individual and the </w:t>
      </w:r>
      <w:proofErr w:type="gramStart"/>
      <w:r w:rsidRPr="00FB5E2D">
        <w:t>society at large</w:t>
      </w:r>
      <w:proofErr w:type="gramEnd"/>
      <w:r w:rsidRPr="00FB5E2D">
        <w:t xml:space="preserve">. Among the effects of </w:t>
      </w:r>
      <w:proofErr w:type="spellStart"/>
      <w:r w:rsidRPr="00FB5E2D">
        <w:rPr>
          <w:i/>
        </w:rPr>
        <w:t>Israf</w:t>
      </w:r>
      <w:proofErr w:type="spellEnd"/>
      <w:r w:rsidRPr="00FB5E2D">
        <w:t xml:space="preserve"> on the religious life of the Muslim residents in Mushin </w:t>
      </w:r>
      <w:proofErr w:type="gramStart"/>
      <w:r w:rsidRPr="00FB5E2D">
        <w:t>will be examined</w:t>
      </w:r>
      <w:proofErr w:type="gramEnd"/>
      <w:r w:rsidRPr="00FB5E2D">
        <w:t xml:space="preserve"> in this </w:t>
      </w:r>
      <w:r>
        <w:t>section</w:t>
      </w:r>
      <w:r w:rsidRPr="00FB5E2D">
        <w:t>.</w:t>
      </w:r>
      <w:r>
        <w:t xml:space="preserve"> </w:t>
      </w:r>
      <w:r w:rsidRPr="00FB5E2D">
        <w:t xml:space="preserve">Firstly, it must be stated that </w:t>
      </w:r>
      <w:proofErr w:type="spellStart"/>
      <w:r w:rsidRPr="00FB5E2D">
        <w:rPr>
          <w:i/>
        </w:rPr>
        <w:t>Israf</w:t>
      </w:r>
      <w:proofErr w:type="spellEnd"/>
      <w:r w:rsidRPr="00FB5E2D">
        <w:t xml:space="preserve"> is one of the limits set by </w:t>
      </w:r>
      <w:proofErr w:type="gramStart"/>
      <w:r w:rsidRPr="00FB5E2D">
        <w:t>Allah which</w:t>
      </w:r>
      <w:proofErr w:type="gramEnd"/>
      <w:r w:rsidRPr="00FB5E2D">
        <w:t xml:space="preserve"> one must avoid at all costs. Therefore, indulging in this act is tantamount to crossing over the boundaries of </w:t>
      </w:r>
      <w:proofErr w:type="gramStart"/>
      <w:r w:rsidRPr="00FB5E2D">
        <w:t>Allah which</w:t>
      </w:r>
      <w:proofErr w:type="gramEnd"/>
      <w:r w:rsidRPr="00FB5E2D">
        <w:t xml:space="preserve"> can result in incurring the wrath of Allah. Hence, </w:t>
      </w:r>
      <w:r>
        <w:t>excessive or unnecessary spending</w:t>
      </w:r>
      <w:r w:rsidRPr="00FB5E2D">
        <w:t xml:space="preserve"> is a detestable act that leads to the wrath of God, because God does not love those who are extravagant; this </w:t>
      </w:r>
      <w:proofErr w:type="gramStart"/>
      <w:r w:rsidRPr="00FB5E2D">
        <w:t>can be substantiated</w:t>
      </w:r>
      <w:proofErr w:type="gramEnd"/>
      <w:r w:rsidRPr="00FB5E2D">
        <w:t xml:space="preserve"> in the light of the </w:t>
      </w:r>
      <w:proofErr w:type="spellStart"/>
      <w:r>
        <w:t>Quranic</w:t>
      </w:r>
      <w:proofErr w:type="spellEnd"/>
      <w:r>
        <w:t xml:space="preserve"> </w:t>
      </w:r>
      <w:r w:rsidRPr="00FB5E2D">
        <w:t xml:space="preserve">verse that says: </w:t>
      </w:r>
      <w:r>
        <w:t>“</w:t>
      </w:r>
      <w:r w:rsidRPr="00FB5E2D">
        <w:t xml:space="preserve">Surely, the squanderers are the fellows of the </w:t>
      </w:r>
      <w:proofErr w:type="spellStart"/>
      <w:r w:rsidRPr="00FB5E2D">
        <w:t>Shaitans</w:t>
      </w:r>
      <w:proofErr w:type="spellEnd"/>
      <w:r w:rsidRPr="00FB5E2D">
        <w:t xml:space="preserve"> and the </w:t>
      </w:r>
      <w:proofErr w:type="spellStart"/>
      <w:r w:rsidRPr="00FB5E2D">
        <w:t>Shaitan</w:t>
      </w:r>
      <w:proofErr w:type="spellEnd"/>
      <w:r w:rsidRPr="00FB5E2D">
        <w:t xml:space="preserve"> is ever ungrateful to his Lord</w:t>
      </w:r>
      <w:r>
        <w:t>”</w:t>
      </w:r>
      <w:r w:rsidRPr="00FB5E2D">
        <w:t>.</w:t>
      </w:r>
      <w:r w:rsidRPr="0098625F">
        <w:rPr>
          <w:vertAlign w:val="superscript"/>
        </w:rPr>
        <w:endnoteReference w:id="50"/>
      </w:r>
    </w:p>
    <w:p w:rsidR="005B01E3" w:rsidRDefault="005B01E3" w:rsidP="005B01E3">
      <w:r w:rsidRPr="00FB5E2D">
        <w:t xml:space="preserve">Furthermore, the consequential outcome of </w:t>
      </w:r>
      <w:proofErr w:type="spellStart"/>
      <w:r w:rsidRPr="00FB5E2D">
        <w:rPr>
          <w:i/>
        </w:rPr>
        <w:t>Israf</w:t>
      </w:r>
      <w:proofErr w:type="spellEnd"/>
      <w:r w:rsidRPr="00FB5E2D">
        <w:t xml:space="preserve"> will amount to a decrease in the blessings of Allah and </w:t>
      </w:r>
      <w:r>
        <w:t>misguidance</w:t>
      </w:r>
      <w:r w:rsidRPr="00FB5E2D">
        <w:t xml:space="preserve">. In light of this, it is harmful </w:t>
      </w:r>
      <w:r>
        <w:t>to an individual</w:t>
      </w:r>
      <w:r w:rsidRPr="00FB5E2D">
        <w:t xml:space="preserve"> and the </w:t>
      </w:r>
      <w:proofErr w:type="gramStart"/>
      <w:r w:rsidRPr="00FB5E2D">
        <w:t>society at large</w:t>
      </w:r>
      <w:proofErr w:type="gramEnd"/>
      <w:r w:rsidRPr="00FB5E2D">
        <w:t xml:space="preserve">. However, </w:t>
      </w:r>
      <w:r>
        <w:t xml:space="preserve">some </w:t>
      </w:r>
      <w:r w:rsidRPr="00FB5E2D">
        <w:t>Muslim</w:t>
      </w:r>
      <w:r>
        <w:t xml:space="preserve"> individuals</w:t>
      </w:r>
      <w:r w:rsidRPr="00FB5E2D">
        <w:t xml:space="preserve"> in Mushin </w:t>
      </w:r>
      <w:proofErr w:type="gramStart"/>
      <w:r w:rsidRPr="00FB5E2D">
        <w:t>ha</w:t>
      </w:r>
      <w:r>
        <w:t>ve</w:t>
      </w:r>
      <w:r w:rsidRPr="00FB5E2D">
        <w:t xml:space="preserve"> been found</w:t>
      </w:r>
      <w:proofErr w:type="gramEnd"/>
      <w:r w:rsidRPr="00FB5E2D">
        <w:t xml:space="preserve"> </w:t>
      </w:r>
      <w:r>
        <w:t xml:space="preserve">in this regard </w:t>
      </w:r>
      <w:r w:rsidRPr="00FB5E2D">
        <w:t xml:space="preserve">which </w:t>
      </w:r>
      <w:r>
        <w:t xml:space="preserve">invariably </w:t>
      </w:r>
      <w:r w:rsidRPr="00FB5E2D">
        <w:t>affect</w:t>
      </w:r>
      <w:r>
        <w:t>s</w:t>
      </w:r>
      <w:r w:rsidRPr="00FB5E2D">
        <w:t xml:space="preserve"> their </w:t>
      </w:r>
      <w:proofErr w:type="spellStart"/>
      <w:r w:rsidRPr="00FB5E2D">
        <w:t>religio</w:t>
      </w:r>
      <w:proofErr w:type="spellEnd"/>
      <w:r>
        <w:t>-spiritual</w:t>
      </w:r>
      <w:r w:rsidRPr="00FB5E2D">
        <w:t xml:space="preserve"> life, as </w:t>
      </w:r>
      <w:proofErr w:type="spellStart"/>
      <w:r w:rsidRPr="00FB5E2D">
        <w:rPr>
          <w:i/>
        </w:rPr>
        <w:t>Israf</w:t>
      </w:r>
      <w:proofErr w:type="spellEnd"/>
      <w:r w:rsidRPr="00FB5E2D">
        <w:t xml:space="preserve"> can result to decrease in blessings of Allah in one’s life</w:t>
      </w:r>
      <w:r>
        <w:t>. In other words,</w:t>
      </w:r>
      <w:r w:rsidRPr="00FB5E2D">
        <w:t xml:space="preserve"> </w:t>
      </w:r>
      <w:proofErr w:type="spellStart"/>
      <w:r w:rsidRPr="00FB5E2D">
        <w:rPr>
          <w:i/>
        </w:rPr>
        <w:t>Israf</w:t>
      </w:r>
      <w:proofErr w:type="spellEnd"/>
      <w:r w:rsidRPr="00FB5E2D">
        <w:t xml:space="preserve"> comes hand in hand with a decrease in the blessings of Allah. </w:t>
      </w:r>
    </w:p>
    <w:p w:rsidR="005B01E3" w:rsidRPr="00FB5E2D" w:rsidRDefault="005B01E3" w:rsidP="005B01E3">
      <w:r w:rsidRPr="00FB5E2D">
        <w:t xml:space="preserve">Although, some Muslim </w:t>
      </w:r>
      <w:r>
        <w:t>preacher</w:t>
      </w:r>
      <w:r w:rsidRPr="00FB5E2D">
        <w:t xml:space="preserve">s in </w:t>
      </w:r>
      <w:r>
        <w:t xml:space="preserve">the </w:t>
      </w:r>
      <w:r w:rsidRPr="00FB5E2D">
        <w:t xml:space="preserve">community have been </w:t>
      </w:r>
      <w:r>
        <w:t>highlight</w:t>
      </w:r>
      <w:r w:rsidRPr="00FB5E2D">
        <w:t xml:space="preserve">ing </w:t>
      </w:r>
      <w:r>
        <w:t>the problem and warning</w:t>
      </w:r>
      <w:r w:rsidRPr="00FB5E2D">
        <w:t xml:space="preserve"> </w:t>
      </w:r>
      <w:r>
        <w:t>members of the community</w:t>
      </w:r>
      <w:r w:rsidRPr="00FB5E2D">
        <w:t xml:space="preserve"> on the harms of </w:t>
      </w:r>
      <w:proofErr w:type="spellStart"/>
      <w:r w:rsidRPr="00FB5E2D">
        <w:rPr>
          <w:i/>
        </w:rPr>
        <w:t>Israf</w:t>
      </w:r>
      <w:proofErr w:type="spellEnd"/>
      <w:r>
        <w:t xml:space="preserve">. This is because </w:t>
      </w:r>
      <w:r w:rsidRPr="00FB5E2D">
        <w:t>it lead</w:t>
      </w:r>
      <w:r>
        <w:t>s</w:t>
      </w:r>
      <w:r w:rsidRPr="00FB5E2D">
        <w:t xml:space="preserve"> one to punishment in the </w:t>
      </w:r>
      <w:r>
        <w:t>H</w:t>
      </w:r>
      <w:r w:rsidRPr="00FB5E2D">
        <w:t xml:space="preserve">ereafter </w:t>
      </w:r>
      <w:r>
        <w:t>especially</w:t>
      </w:r>
      <w:r w:rsidRPr="00FB5E2D">
        <w:t xml:space="preserve"> those who exceed the divinely set limits and consider them </w:t>
      </w:r>
      <w:r>
        <w:t>insignificant</w:t>
      </w:r>
      <w:r w:rsidRPr="00FB5E2D">
        <w:t>.</w:t>
      </w:r>
      <w:r w:rsidRPr="0098625F">
        <w:rPr>
          <w:vertAlign w:val="superscript"/>
        </w:rPr>
        <w:endnoteReference w:id="51"/>
      </w:r>
      <w:r w:rsidRPr="00FB5E2D">
        <w:t xml:space="preserve"> The Qur’an has mentioned the following in this regard</w:t>
      </w:r>
      <w:r>
        <w:t>,</w:t>
      </w:r>
      <w:r w:rsidRPr="00FB5E2D">
        <w:t xml:space="preserve"> “And thus, do </w:t>
      </w:r>
      <w:proofErr w:type="gramStart"/>
      <w:r w:rsidRPr="00FB5E2D">
        <w:t>We</w:t>
      </w:r>
      <w:proofErr w:type="gramEnd"/>
      <w:r w:rsidRPr="00FB5E2D">
        <w:t xml:space="preserve"> recompense him who is extravagant and does not believe in the communication of His Lord, and certainly the chastisement of the hereafter is severer and more”.</w:t>
      </w:r>
      <w:r w:rsidRPr="0098625F">
        <w:rPr>
          <w:vertAlign w:val="superscript"/>
        </w:rPr>
        <w:endnoteReference w:id="52"/>
      </w:r>
      <w:r w:rsidRPr="00FB5E2D">
        <w:t xml:space="preserve"> </w:t>
      </w:r>
    </w:p>
    <w:p w:rsidR="005B01E3" w:rsidRDefault="005B01E3" w:rsidP="005B01E3">
      <w:proofErr w:type="gramStart"/>
      <w:r w:rsidRPr="00FB5E2D">
        <w:t>By and large</w:t>
      </w:r>
      <w:proofErr w:type="gramEnd"/>
      <w:r w:rsidRPr="00FB5E2D">
        <w:t xml:space="preserve">, </w:t>
      </w:r>
      <w:r>
        <w:t>wasteful spending is a major problem</w:t>
      </w:r>
      <w:r w:rsidRPr="00FB5E2D">
        <w:t xml:space="preserve"> </w:t>
      </w:r>
      <w:r>
        <w:t>that requires urgent attention</w:t>
      </w:r>
      <w:r w:rsidRPr="00FB5E2D">
        <w:t xml:space="preserve"> </w:t>
      </w:r>
      <w:r>
        <w:t>within</w:t>
      </w:r>
      <w:r w:rsidRPr="00FB5E2D">
        <w:t xml:space="preserve"> Muslim</w:t>
      </w:r>
      <w:r>
        <w:t xml:space="preserve"> communities</w:t>
      </w:r>
      <w:r w:rsidRPr="00FB5E2D">
        <w:t xml:space="preserve"> in Mushin </w:t>
      </w:r>
      <w:r>
        <w:t>because of the direct and indirect consequences on</w:t>
      </w:r>
      <w:r w:rsidRPr="00FB5E2D">
        <w:t xml:space="preserve"> religious duties</w:t>
      </w:r>
      <w:r>
        <w:t>.</w:t>
      </w:r>
      <w:r w:rsidRPr="00FB5E2D">
        <w:t xml:space="preserve"> </w:t>
      </w:r>
      <w:proofErr w:type="gramStart"/>
      <w:r>
        <w:t>Moreover, there is high tendency of it leading to other unworthy attributes  such as unnecessary display of wealth</w:t>
      </w:r>
      <w:r w:rsidRPr="00FB5E2D">
        <w:t xml:space="preserve">, </w:t>
      </w:r>
      <w:r>
        <w:t>or</w:t>
      </w:r>
      <w:r w:rsidRPr="00FB5E2D">
        <w:t xml:space="preserve"> giving </w:t>
      </w:r>
      <w:proofErr w:type="spellStart"/>
      <w:r w:rsidRPr="00FB5E2D">
        <w:rPr>
          <w:i/>
        </w:rPr>
        <w:t>Sadaqah</w:t>
      </w:r>
      <w:proofErr w:type="spellEnd"/>
      <w:r w:rsidRPr="00FB5E2D">
        <w:t xml:space="preserve"> in religious gatherings in a way that the </w:t>
      </w:r>
      <w:r w:rsidRPr="00FB5E2D">
        <w:lastRenderedPageBreak/>
        <w:t xml:space="preserve">less fortunate feel oppressed and some intentionally let the clerk in the ceremony announce the amount they are giving out which will also make others who are of his class also do the same by giving out more than what the former gave, leading </w:t>
      </w:r>
      <w:r>
        <w:t>to</w:t>
      </w:r>
      <w:r w:rsidRPr="00FB5E2D">
        <w:t xml:space="preserve"> the slippery slope of vanity and pride.</w:t>
      </w:r>
      <w:proofErr w:type="gramEnd"/>
    </w:p>
    <w:p w:rsidR="005B01E3" w:rsidRPr="00FB5E2D" w:rsidRDefault="005B01E3" w:rsidP="005B01E3">
      <w:pPr>
        <w:pStyle w:val="Heading2"/>
      </w:pPr>
      <w:r w:rsidRPr="00FB5E2D">
        <w:t xml:space="preserve"> Effect of </w:t>
      </w:r>
      <w:proofErr w:type="spellStart"/>
      <w:r w:rsidRPr="00FB5E2D">
        <w:t>Israf</w:t>
      </w:r>
      <w:proofErr w:type="spellEnd"/>
      <w:r w:rsidRPr="00FB5E2D">
        <w:t xml:space="preserve"> on the Social Activities of Muslims in Mushin</w:t>
      </w:r>
    </w:p>
    <w:p w:rsidR="005B01E3" w:rsidRPr="00FB5E2D" w:rsidRDefault="005B01E3" w:rsidP="005B01E3">
      <w:r w:rsidRPr="00FB5E2D">
        <w:t xml:space="preserve">The social wellbeing of society is one of the objectives of Islam. As such, necessary mechanisms </w:t>
      </w:r>
      <w:proofErr w:type="gramStart"/>
      <w:r w:rsidRPr="00FB5E2D">
        <w:t>are put</w:t>
      </w:r>
      <w:proofErr w:type="gramEnd"/>
      <w:r w:rsidRPr="00FB5E2D">
        <w:t xml:space="preserve"> in place in the </w:t>
      </w:r>
      <w:r w:rsidRPr="00FB5E2D">
        <w:rPr>
          <w:i/>
        </w:rPr>
        <w:t>Shari’ah</w:t>
      </w:r>
      <w:r w:rsidRPr="00FB5E2D">
        <w:t xml:space="preserve"> in a bid to realize its objectives of </w:t>
      </w:r>
      <w:r>
        <w:t>a</w:t>
      </w:r>
      <w:r w:rsidRPr="00FB5E2D">
        <w:t xml:space="preserve"> serene society. In this </w:t>
      </w:r>
      <w:r>
        <w:t>regard</w:t>
      </w:r>
      <w:r w:rsidRPr="00FB5E2D">
        <w:t xml:space="preserve">, the effect of </w:t>
      </w:r>
      <w:proofErr w:type="spellStart"/>
      <w:r w:rsidRPr="00FB5E2D">
        <w:rPr>
          <w:i/>
        </w:rPr>
        <w:t>Israf</w:t>
      </w:r>
      <w:proofErr w:type="spellEnd"/>
      <w:r w:rsidRPr="00FB5E2D">
        <w:t xml:space="preserve"> within the societal outlook is seen as </w:t>
      </w:r>
      <w:r>
        <w:t>the</w:t>
      </w:r>
      <w:r w:rsidRPr="00FB5E2D">
        <w:t xml:space="preserve"> oppression emanating from the rich on the less privileged. Islam, however, considers it as a black poison </w:t>
      </w:r>
      <w:proofErr w:type="gramStart"/>
      <w:r w:rsidRPr="00FB5E2D">
        <w:t>expected to be avoided</w:t>
      </w:r>
      <w:proofErr w:type="gramEnd"/>
      <w:r w:rsidRPr="00FB5E2D">
        <w:t xml:space="preserve"> just to uphold the spirit of societal wellbeing.</w:t>
      </w:r>
    </w:p>
    <w:p w:rsidR="005B01E3" w:rsidRPr="00FB5E2D" w:rsidRDefault="005B01E3" w:rsidP="005B01E3">
      <w:r w:rsidRPr="00FB5E2D">
        <w:t xml:space="preserve">It is </w:t>
      </w:r>
      <w:proofErr w:type="gramStart"/>
      <w:r w:rsidRPr="00FB5E2D">
        <w:t>crystal clear</w:t>
      </w:r>
      <w:proofErr w:type="gramEnd"/>
      <w:r w:rsidRPr="00FB5E2D">
        <w:t xml:space="preserve"> that if people were to be wasteful and extravagant, they would be harming </w:t>
      </w:r>
      <w:r>
        <w:t>the community</w:t>
      </w:r>
      <w:r w:rsidRPr="00FB5E2D">
        <w:t xml:space="preserve"> and shrinking </w:t>
      </w:r>
      <w:r>
        <w:t>away from their</w:t>
      </w:r>
      <w:r w:rsidRPr="00FB5E2D">
        <w:t xml:space="preserve"> responsibilities. In addition, they would develop and cultivate negative personal characteristics that would be destructive to them on an individual level. Moreover, </w:t>
      </w:r>
      <w:r>
        <w:t>those who engage in wasteful spending</w:t>
      </w:r>
      <w:r w:rsidRPr="00FB5E2D">
        <w:t xml:space="preserve"> in Mushin have been harming the </w:t>
      </w:r>
      <w:proofErr w:type="gramStart"/>
      <w:r w:rsidRPr="00FB5E2D">
        <w:t>community which</w:t>
      </w:r>
      <w:proofErr w:type="gramEnd"/>
      <w:r w:rsidRPr="00FB5E2D">
        <w:t xml:space="preserve"> has led to the decline of societal morals and ethics. This is </w:t>
      </w:r>
      <w:r>
        <w:t>the consequence of i</w:t>
      </w:r>
      <w:r w:rsidRPr="00FB5E2D">
        <w:t>mproper use and waste of resources</w:t>
      </w:r>
      <w:r>
        <w:t xml:space="preserve">, hence, the reason for </w:t>
      </w:r>
      <w:proofErr w:type="gramStart"/>
      <w:r>
        <w:t>large scale</w:t>
      </w:r>
      <w:proofErr w:type="gramEnd"/>
      <w:r>
        <w:t xml:space="preserve"> </w:t>
      </w:r>
      <w:r w:rsidRPr="00FB5E2D">
        <w:t xml:space="preserve">corruption and societal </w:t>
      </w:r>
      <w:r>
        <w:t>decadence</w:t>
      </w:r>
      <w:r w:rsidRPr="00FB5E2D">
        <w:t xml:space="preserve">. </w:t>
      </w:r>
    </w:p>
    <w:p w:rsidR="005B01E3" w:rsidRPr="00FB5E2D" w:rsidRDefault="005B01E3" w:rsidP="005B01E3">
      <w:pPr>
        <w:rPr>
          <w:rFonts w:eastAsiaTheme="minorHAnsi"/>
        </w:rPr>
      </w:pPr>
      <w:r w:rsidRPr="00FB5E2D">
        <w:t>This has reached the point that an individual cares less about the needs of others and only cares about himself</w:t>
      </w:r>
      <w:r>
        <w:t>/herself</w:t>
      </w:r>
      <w:r w:rsidRPr="00FB5E2D">
        <w:t xml:space="preserve">. In this community, </w:t>
      </w:r>
      <w:proofErr w:type="spellStart"/>
      <w:r w:rsidRPr="00FB5E2D">
        <w:rPr>
          <w:i/>
        </w:rPr>
        <w:t>Israf</w:t>
      </w:r>
      <w:proofErr w:type="spellEnd"/>
      <w:r w:rsidRPr="00FB5E2D">
        <w:rPr>
          <w:i/>
        </w:rPr>
        <w:t xml:space="preserve"> </w:t>
      </w:r>
      <w:r w:rsidRPr="00FB5E2D">
        <w:t xml:space="preserve">has also led to the creation of class strife and struggle among the people. </w:t>
      </w:r>
      <w:proofErr w:type="gramStart"/>
      <w:r w:rsidRPr="00FB5E2D">
        <w:t>Also</w:t>
      </w:r>
      <w:proofErr w:type="gramEnd"/>
      <w:r w:rsidRPr="00FB5E2D">
        <w:t xml:space="preserve">, some individuals with </w:t>
      </w:r>
      <w:r>
        <w:t>immense</w:t>
      </w:r>
      <w:r w:rsidRPr="00FB5E2D">
        <w:t xml:space="preserve"> wealth believe that they can spend their wealth in any manner that seems pleasant to them, even if it goes against the stipulated rules of Islam and </w:t>
      </w:r>
      <w:r>
        <w:t>negative effect on the society</w:t>
      </w:r>
      <w:r w:rsidRPr="00FB5E2D">
        <w:t xml:space="preserve">. </w:t>
      </w:r>
      <w:r>
        <w:t>Wasteful spending</w:t>
      </w:r>
      <w:r w:rsidRPr="00FB5E2D">
        <w:t xml:space="preserve"> constitutes a barrier between the poor and the rich </w:t>
      </w:r>
      <w:r>
        <w:t>leading to</w:t>
      </w:r>
      <w:r w:rsidRPr="00FB5E2D">
        <w:t xml:space="preserve"> hatred </w:t>
      </w:r>
      <w:r>
        <w:t>and lack</w:t>
      </w:r>
      <w:r w:rsidRPr="00FB5E2D">
        <w:t xml:space="preserve"> of </w:t>
      </w:r>
      <w:proofErr w:type="gramStart"/>
      <w:r w:rsidRPr="00FB5E2D">
        <w:t>brotherhood</w:t>
      </w:r>
      <w:proofErr w:type="gramEnd"/>
      <w:r w:rsidRPr="00FB5E2D">
        <w:t xml:space="preserve"> in the community.</w:t>
      </w:r>
    </w:p>
    <w:p w:rsidR="005B01E3" w:rsidRPr="00FB5E2D" w:rsidRDefault="005B01E3" w:rsidP="005B01E3">
      <w:pPr>
        <w:rPr>
          <w:rFonts w:eastAsiaTheme="minorHAnsi"/>
        </w:rPr>
      </w:pPr>
      <w:r w:rsidRPr="00FB5E2D">
        <w:t xml:space="preserve">The perpetuation of </w:t>
      </w:r>
      <w:proofErr w:type="spellStart"/>
      <w:r w:rsidRPr="00FB5E2D">
        <w:rPr>
          <w:i/>
        </w:rPr>
        <w:t>Israf</w:t>
      </w:r>
      <w:proofErr w:type="spellEnd"/>
      <w:r w:rsidRPr="00FB5E2D">
        <w:t xml:space="preserve"> in th</w:t>
      </w:r>
      <w:r>
        <w:t>e</w:t>
      </w:r>
      <w:r w:rsidRPr="00FB5E2D">
        <w:t xml:space="preserve"> community has also resulted in moral degeneration, which implies that there is </w:t>
      </w:r>
      <w:r>
        <w:t>little</w:t>
      </w:r>
      <w:r w:rsidRPr="00FB5E2D">
        <w:t xml:space="preserve"> sense of belonging</w:t>
      </w:r>
      <w:r>
        <w:t xml:space="preserve"> in the community</w:t>
      </w:r>
      <w:r w:rsidRPr="00FB5E2D">
        <w:t xml:space="preserve">. </w:t>
      </w:r>
      <w:r>
        <w:t>T</w:t>
      </w:r>
      <w:r w:rsidRPr="00FB5E2D">
        <w:t xml:space="preserve">he poor feel inferior because they </w:t>
      </w:r>
      <w:r>
        <w:t xml:space="preserve">are barely surviving while the </w:t>
      </w:r>
      <w:r w:rsidRPr="00FB5E2D">
        <w:t>rich spend</w:t>
      </w:r>
      <w:r>
        <w:t>s</w:t>
      </w:r>
      <w:r w:rsidRPr="00FB5E2D">
        <w:t xml:space="preserve"> </w:t>
      </w:r>
      <w:r>
        <w:t>lavishly</w:t>
      </w:r>
      <w:r w:rsidRPr="00FB5E2D">
        <w:t>.</w:t>
      </w:r>
      <w:r>
        <w:t xml:space="preserve"> In addition, acts of </w:t>
      </w:r>
      <w:r w:rsidRPr="00FB5E2D">
        <w:t>greediness, pr</w:t>
      </w:r>
      <w:r>
        <w:t>i</w:t>
      </w:r>
      <w:r w:rsidRPr="00FB5E2D">
        <w:t>d</w:t>
      </w:r>
      <w:r>
        <w:t>e</w:t>
      </w:r>
      <w:r w:rsidRPr="00FB5E2D">
        <w:t xml:space="preserve"> and boastful</w:t>
      </w:r>
      <w:r>
        <w:t>ness</w:t>
      </w:r>
      <w:r w:rsidRPr="00FB5E2D">
        <w:t xml:space="preserve"> </w:t>
      </w:r>
      <w:r>
        <w:t xml:space="preserve">are part of the resultant effect of </w:t>
      </w:r>
      <w:proofErr w:type="spellStart"/>
      <w:r w:rsidRPr="00FB5E2D">
        <w:rPr>
          <w:i/>
        </w:rPr>
        <w:t>Israf</w:t>
      </w:r>
      <w:proofErr w:type="spellEnd"/>
      <w:r w:rsidRPr="00FB5E2D">
        <w:t xml:space="preserve">. Some of </w:t>
      </w:r>
      <w:r>
        <w:t>those who engage in wasteful spending often</w:t>
      </w:r>
      <w:r w:rsidRPr="00FB5E2D">
        <w:t xml:space="preserve"> find it hard to give a helping hand to the needy </w:t>
      </w:r>
      <w:r>
        <w:t xml:space="preserve">rather </w:t>
      </w:r>
      <w:r w:rsidRPr="00FB5E2D">
        <w:t xml:space="preserve">they </w:t>
      </w:r>
      <w:r>
        <w:t>prefer to</w:t>
      </w:r>
      <w:r w:rsidRPr="00FB5E2D">
        <w:t xml:space="preserve"> flaunt</w:t>
      </w:r>
      <w:r>
        <w:t xml:space="preserve"> </w:t>
      </w:r>
      <w:r w:rsidRPr="00FB5E2D">
        <w:t xml:space="preserve">their wealth and spending where it is not </w:t>
      </w:r>
      <w:r>
        <w:t>necessary</w:t>
      </w:r>
      <w:r w:rsidRPr="00FB5E2D">
        <w:t>.</w:t>
      </w:r>
      <w:r w:rsidRPr="0098625F">
        <w:rPr>
          <w:vertAlign w:val="superscript"/>
        </w:rPr>
        <w:endnoteReference w:id="53"/>
      </w:r>
      <w:r w:rsidRPr="00FB5E2D">
        <w:rPr>
          <w:vertAlign w:val="superscript"/>
        </w:rPr>
        <w:t xml:space="preserve"> </w:t>
      </w:r>
      <w:r w:rsidRPr="00FB5E2D">
        <w:t xml:space="preserve">More so, </w:t>
      </w:r>
      <w:proofErr w:type="spellStart"/>
      <w:r w:rsidRPr="00FB5E2D">
        <w:rPr>
          <w:i/>
        </w:rPr>
        <w:t>Ar-Riya</w:t>
      </w:r>
      <w:proofErr w:type="spellEnd"/>
      <w:r w:rsidRPr="00FB5E2D">
        <w:rPr>
          <w:i/>
        </w:rPr>
        <w:t xml:space="preserve"> </w:t>
      </w:r>
      <w:r w:rsidRPr="00FB5E2D">
        <w:t xml:space="preserve">(show off), is </w:t>
      </w:r>
      <w:r>
        <w:t>a</w:t>
      </w:r>
      <w:r w:rsidRPr="00FB5E2D">
        <w:t xml:space="preserve"> driving force and </w:t>
      </w:r>
      <w:r>
        <w:t>negatively a</w:t>
      </w:r>
      <w:r w:rsidRPr="00FB5E2D">
        <w:t>ffect</w:t>
      </w:r>
      <w:r>
        <w:t>ing</w:t>
      </w:r>
      <w:r w:rsidRPr="00FB5E2D">
        <w:t xml:space="preserve"> </w:t>
      </w:r>
      <w:r>
        <w:t>communal living among residents</w:t>
      </w:r>
      <w:r w:rsidRPr="00FB5E2D">
        <w:t xml:space="preserve">. </w:t>
      </w:r>
    </w:p>
    <w:p w:rsidR="005B01E3" w:rsidRPr="00FB5E2D" w:rsidRDefault="005B01E3" w:rsidP="005B01E3">
      <w:pPr>
        <w:rPr>
          <w:vertAlign w:val="superscript"/>
        </w:rPr>
      </w:pPr>
      <w:r w:rsidRPr="00FB5E2D">
        <w:t xml:space="preserve">It is </w:t>
      </w:r>
      <w:r>
        <w:t>not surprising,</w:t>
      </w:r>
      <w:r w:rsidRPr="00FB5E2D">
        <w:t xml:space="preserve"> however</w:t>
      </w:r>
      <w:r>
        <w:t>,</w:t>
      </w:r>
      <w:r w:rsidRPr="00FB5E2D">
        <w:t xml:space="preserve"> to </w:t>
      </w:r>
      <w:r>
        <w:t xml:space="preserve">hear cases of </w:t>
      </w:r>
      <w:r w:rsidRPr="00FB5E2D">
        <w:t>armed robbery in th</w:t>
      </w:r>
      <w:r>
        <w:t>e</w:t>
      </w:r>
      <w:r w:rsidRPr="00FB5E2D">
        <w:t xml:space="preserve"> community. Armed robbers think there is more wealth in circulation and utilize</w:t>
      </w:r>
      <w:r>
        <w:t xml:space="preserve"> occasion</w:t>
      </w:r>
      <w:r w:rsidRPr="00FB5E2D">
        <w:t>s</w:t>
      </w:r>
      <w:r>
        <w:t xml:space="preserve"> where wasteful spending occur to commit atrocities. </w:t>
      </w:r>
      <w:proofErr w:type="gramStart"/>
      <w:r>
        <w:t>N</w:t>
      </w:r>
      <w:r w:rsidRPr="00FB5E2D">
        <w:t>ot only propert</w:t>
      </w:r>
      <w:r>
        <w:t>ies</w:t>
      </w:r>
      <w:proofErr w:type="gramEnd"/>
      <w:r>
        <w:t xml:space="preserve"> are lost in such events</w:t>
      </w:r>
      <w:r w:rsidRPr="00FB5E2D">
        <w:t xml:space="preserve"> but also </w:t>
      </w:r>
      <w:r>
        <w:t>liv</w:t>
      </w:r>
      <w:r w:rsidRPr="00FB5E2D">
        <w:t xml:space="preserve">es. </w:t>
      </w:r>
      <w:r>
        <w:t xml:space="preserve">Criminal acts </w:t>
      </w:r>
      <w:proofErr w:type="gramStart"/>
      <w:r>
        <w:t xml:space="preserve">are well </w:t>
      </w:r>
      <w:r>
        <w:lastRenderedPageBreak/>
        <w:t>documented</w:t>
      </w:r>
      <w:proofErr w:type="gramEnd"/>
      <w:r>
        <w:t xml:space="preserve"> in the area</w:t>
      </w:r>
      <w:r w:rsidRPr="00FB5E2D">
        <w:t>, especially youth</w:t>
      </w:r>
      <w:r>
        <w:t>s</w:t>
      </w:r>
      <w:r w:rsidRPr="00FB5E2D">
        <w:t xml:space="preserve"> who are jobless </w:t>
      </w:r>
      <w:r>
        <w:t>easily</w:t>
      </w:r>
      <w:r w:rsidRPr="00FB5E2D">
        <w:t xml:space="preserve"> engage in such acts</w:t>
      </w:r>
      <w:r>
        <w:t xml:space="preserve">. This shows that </w:t>
      </w:r>
      <w:proofErr w:type="spellStart"/>
      <w:r w:rsidRPr="00CE038C">
        <w:rPr>
          <w:i/>
          <w:iCs/>
        </w:rPr>
        <w:t>Israf</w:t>
      </w:r>
      <w:proofErr w:type="spellEnd"/>
      <w:r>
        <w:t xml:space="preserve"> is a direct/indirect result of such acts</w:t>
      </w:r>
      <w:r w:rsidRPr="00FB5E2D">
        <w:t>.</w:t>
      </w:r>
      <w:r w:rsidRPr="0098625F">
        <w:rPr>
          <w:vertAlign w:val="superscript"/>
        </w:rPr>
        <w:endnoteReference w:id="54"/>
      </w:r>
    </w:p>
    <w:p w:rsidR="005B01E3" w:rsidRDefault="005B01E3" w:rsidP="005B01E3">
      <w:pPr>
        <w:pStyle w:val="Heading2"/>
      </w:pPr>
      <w:r w:rsidRPr="00FB5E2D">
        <w:t xml:space="preserve">Effect of </w:t>
      </w:r>
      <w:proofErr w:type="spellStart"/>
      <w:r w:rsidRPr="00FB5E2D">
        <w:t>Israf</w:t>
      </w:r>
      <w:proofErr w:type="spellEnd"/>
      <w:r w:rsidRPr="00FB5E2D">
        <w:t xml:space="preserve"> on Economic </w:t>
      </w:r>
      <w:r>
        <w:t>Activities of Muslims in Mushin</w:t>
      </w:r>
    </w:p>
    <w:p w:rsidR="005B01E3" w:rsidRPr="00FB5E2D" w:rsidRDefault="005B01E3" w:rsidP="005B01E3">
      <w:r w:rsidRPr="00FB5E2D">
        <w:t xml:space="preserve">There is no doubt that </w:t>
      </w:r>
      <w:r>
        <w:t>wasteful spending</w:t>
      </w:r>
      <w:r w:rsidRPr="00FB5E2D">
        <w:t xml:space="preserve"> could lead one to environmental pollution and the exhaustion of resources. This is because if a community is found guilty of extravagance, there will be wastage in the resources of the community as most of these resources are spent or used when it is not required. In light of this, extravagance is spending money where it is not required, at the </w:t>
      </w:r>
      <w:proofErr w:type="gramStart"/>
      <w:r w:rsidRPr="00FB5E2D">
        <w:t>time</w:t>
      </w:r>
      <w:proofErr w:type="gramEnd"/>
      <w:r w:rsidRPr="00FB5E2D">
        <w:t xml:space="preserve"> it is not required and, on the </w:t>
      </w:r>
      <w:r>
        <w:t>thing</w:t>
      </w:r>
      <w:r w:rsidRPr="00FB5E2D">
        <w:t>, it is not required</w:t>
      </w:r>
      <w:r>
        <w:t>.</w:t>
      </w:r>
      <w:r w:rsidRPr="0098625F">
        <w:rPr>
          <w:vertAlign w:val="superscript"/>
        </w:rPr>
        <w:endnoteReference w:id="55"/>
      </w:r>
    </w:p>
    <w:p w:rsidR="005B01E3" w:rsidRPr="00FB5E2D" w:rsidRDefault="005B01E3" w:rsidP="005B01E3">
      <w:pPr>
        <w:rPr>
          <w:vertAlign w:val="superscript"/>
        </w:rPr>
      </w:pPr>
      <w:proofErr w:type="gramStart"/>
      <w:r w:rsidRPr="00FB5E2D">
        <w:t>Also</w:t>
      </w:r>
      <w:proofErr w:type="gramEnd"/>
      <w:r w:rsidRPr="00FB5E2D">
        <w:t>, Islam frowns at any unnecessary spending or wast</w:t>
      </w:r>
      <w:r>
        <w:t>age of</w:t>
      </w:r>
      <w:r w:rsidRPr="00FB5E2D">
        <w:t xml:space="preserve"> economic resources because </w:t>
      </w:r>
      <w:r>
        <w:t xml:space="preserve">what is </w:t>
      </w:r>
      <w:r w:rsidRPr="00FB5E2D">
        <w:t>waste</w:t>
      </w:r>
      <w:r>
        <w:t>d</w:t>
      </w:r>
      <w:r w:rsidRPr="00FB5E2D">
        <w:t xml:space="preserve"> may be of benefit to the needy.</w:t>
      </w:r>
      <w:r>
        <w:t xml:space="preserve"> This is why</w:t>
      </w:r>
      <w:r w:rsidRPr="00FB5E2D">
        <w:t xml:space="preserve"> extravagance </w:t>
      </w:r>
      <w:r>
        <w:t xml:space="preserve">is seen </w:t>
      </w:r>
      <w:r w:rsidRPr="00FB5E2D">
        <w:t xml:space="preserve">as any type of </w:t>
      </w:r>
      <w:proofErr w:type="gramStart"/>
      <w:r w:rsidRPr="00FB5E2D">
        <w:t>expenditure which</w:t>
      </w:r>
      <w:proofErr w:type="gramEnd"/>
      <w:r w:rsidRPr="00FB5E2D">
        <w:t xml:space="preserve"> is contrary to Islamic teachings and expenditures which are superfluous</w:t>
      </w:r>
      <w:r>
        <w:t>.</w:t>
      </w:r>
      <w:r w:rsidRPr="0098625F">
        <w:rPr>
          <w:vertAlign w:val="superscript"/>
        </w:rPr>
        <w:endnoteReference w:id="56"/>
      </w:r>
    </w:p>
    <w:p w:rsidR="005B01E3" w:rsidRPr="00FB5E2D" w:rsidRDefault="005B01E3" w:rsidP="005B01E3">
      <w:r w:rsidRPr="00FB5E2D">
        <w:t xml:space="preserve">As a matter of great concern, when there is high perpetration of </w:t>
      </w:r>
      <w:proofErr w:type="spellStart"/>
      <w:r w:rsidRPr="00FB5E2D">
        <w:rPr>
          <w:i/>
        </w:rPr>
        <w:t>Israf</w:t>
      </w:r>
      <w:proofErr w:type="spellEnd"/>
      <w:r w:rsidRPr="00FB5E2D">
        <w:t xml:space="preserve">, the economic situation of the </w:t>
      </w:r>
      <w:r>
        <w:t>community</w:t>
      </w:r>
      <w:r w:rsidRPr="00FB5E2D">
        <w:t xml:space="preserve"> will seem superfluous; people spending more than their needs and wants, therefore, the problem gives rise to the recession in the economy. This is equally obtainable in Mushin as there is a limitation to the flow of economic activities due to the various unnecessary spending with the mind of displaying affluence. By extension, in Mushin, extravagance </w:t>
      </w:r>
      <w:proofErr w:type="gramStart"/>
      <w:r>
        <w:t>can be said</w:t>
      </w:r>
      <w:proofErr w:type="gramEnd"/>
      <w:r>
        <w:t xml:space="preserve"> affect</w:t>
      </w:r>
      <w:r w:rsidRPr="00FB5E2D">
        <w:t xml:space="preserve"> </w:t>
      </w:r>
      <w:r>
        <w:t>its</w:t>
      </w:r>
      <w:r w:rsidRPr="00FB5E2D">
        <w:t xml:space="preserve"> economy especially in the price of commodities</w:t>
      </w:r>
      <w:r>
        <w:t xml:space="preserve"> in the area</w:t>
      </w:r>
      <w:r w:rsidRPr="00FB5E2D">
        <w:t xml:space="preserve">. </w:t>
      </w:r>
      <w:proofErr w:type="gramStart"/>
      <w:r w:rsidRPr="00FB5E2D">
        <w:t>For instance, the traders prefer to sell goods to the poor in the same amount which are affordable by the rich due to the rich financial buoyancy and therefore constituting a threat to the poor and subjugating them due to their financial handicap and on the other hand, they utilize the affordability of the rich to maximize their profit which will be inconvenient to the poor and also going against the rules of Allah.</w:t>
      </w:r>
      <w:proofErr w:type="gramEnd"/>
      <w:r w:rsidRPr="00FB5E2D">
        <w:t xml:space="preserve"> </w:t>
      </w:r>
      <w:r>
        <w:t>The Qur’an</w:t>
      </w:r>
      <w:r w:rsidRPr="00FB5E2D">
        <w:t xml:space="preserve"> says</w:t>
      </w:r>
      <w:r>
        <w:t>:</w:t>
      </w:r>
      <w:r w:rsidRPr="00FB5E2D">
        <w:t xml:space="preserve"> </w:t>
      </w:r>
    </w:p>
    <w:p w:rsidR="005B01E3" w:rsidRPr="00394729" w:rsidRDefault="005B01E3" w:rsidP="00394729">
      <w:pPr>
        <w:pStyle w:val="EnglishQuotation"/>
      </w:pPr>
      <w:r>
        <w:t>“</w:t>
      </w:r>
      <w:r w:rsidRPr="00FB5E2D">
        <w:t>Greatly blessed is Allah to whom belongs the kingdom of the heavens and the earth. Similarly, all that is between them is also under His ownership and control. To Him also belongs the knowledge of the last Hour when all of these have served their purpose and the time for them to perish has arrived. Ultimately, everything will be brought back to Him.</w:t>
      </w:r>
      <w:r>
        <w:t>”</w:t>
      </w:r>
      <w:r>
        <w:rPr>
          <w:rStyle w:val="EndnoteReference"/>
          <w:rFonts w:ascii="Times New Roman" w:eastAsiaTheme="minorHAnsi" w:hAnsi="Times New Roman"/>
          <w:sz w:val="24"/>
          <w:szCs w:val="24"/>
        </w:rPr>
        <w:endnoteReference w:id="57"/>
      </w:r>
    </w:p>
    <w:p w:rsidR="005B01E3" w:rsidRPr="00394729" w:rsidRDefault="005B01E3" w:rsidP="00394729">
      <w:pPr>
        <w:rPr>
          <w:rStyle w:val="IntenseEmphasis"/>
          <w:b w:val="0"/>
          <w:bCs w:val="0"/>
          <w:i w:val="0"/>
          <w:iCs w:val="0"/>
          <w:color w:val="000000" w:themeColor="text1"/>
        </w:rPr>
      </w:pPr>
      <w:r w:rsidRPr="00394729">
        <w:rPr>
          <w:rStyle w:val="IntenseEmphasis"/>
          <w:b w:val="0"/>
          <w:bCs w:val="0"/>
          <w:i w:val="0"/>
          <w:iCs w:val="0"/>
          <w:color w:val="000000" w:themeColor="text1"/>
        </w:rPr>
        <w:t xml:space="preserve">When a person </w:t>
      </w:r>
      <w:proofErr w:type="gramStart"/>
      <w:r w:rsidRPr="00394729">
        <w:rPr>
          <w:rStyle w:val="IntenseEmphasis"/>
          <w:b w:val="0"/>
          <w:bCs w:val="0"/>
          <w:i w:val="0"/>
          <w:iCs w:val="0"/>
          <w:color w:val="000000" w:themeColor="text1"/>
        </w:rPr>
        <w:t>is made</w:t>
      </w:r>
      <w:proofErr w:type="gramEnd"/>
      <w:r w:rsidRPr="00394729">
        <w:rPr>
          <w:rStyle w:val="IntenseEmphasis"/>
          <w:b w:val="0"/>
          <w:bCs w:val="0"/>
          <w:i w:val="0"/>
          <w:iCs w:val="0"/>
          <w:color w:val="000000" w:themeColor="text1"/>
        </w:rPr>
        <w:t xml:space="preserve"> responsible for a specific task or is entrusted with something of value, he is answerable to the one who entrusted him with those responsibilities; but a person who regards himself free and unanswerable to anyone would be inclined to do whatever he pleases. This verse of the Qur’an is a reminder that all worldly governments, kingdoms, and powers are under God’s command and </w:t>
      </w:r>
      <w:proofErr w:type="gramStart"/>
      <w:r w:rsidRPr="00394729">
        <w:rPr>
          <w:rStyle w:val="IntenseEmphasis"/>
          <w:b w:val="0"/>
          <w:bCs w:val="0"/>
          <w:i w:val="0"/>
          <w:iCs w:val="0"/>
          <w:color w:val="000000" w:themeColor="text1"/>
        </w:rPr>
        <w:t>are granted</w:t>
      </w:r>
      <w:proofErr w:type="gramEnd"/>
      <w:r w:rsidRPr="00394729">
        <w:rPr>
          <w:rStyle w:val="IntenseEmphasis"/>
          <w:b w:val="0"/>
          <w:bCs w:val="0"/>
          <w:i w:val="0"/>
          <w:iCs w:val="0"/>
          <w:color w:val="000000" w:themeColor="text1"/>
        </w:rPr>
        <w:t xml:space="preserve"> to human beings only as a trust. Humans must </w:t>
      </w:r>
      <w:proofErr w:type="gramStart"/>
      <w:r w:rsidRPr="00394729">
        <w:rPr>
          <w:rStyle w:val="IntenseEmphasis"/>
          <w:b w:val="0"/>
          <w:bCs w:val="0"/>
          <w:i w:val="0"/>
          <w:iCs w:val="0"/>
          <w:color w:val="000000" w:themeColor="text1"/>
        </w:rPr>
        <w:t>not consider themselves unaccountable</w:t>
      </w:r>
      <w:proofErr w:type="gramEnd"/>
      <w:r w:rsidRPr="00394729">
        <w:rPr>
          <w:rStyle w:val="IntenseEmphasis"/>
          <w:b w:val="0"/>
          <w:bCs w:val="0"/>
          <w:i w:val="0"/>
          <w:iCs w:val="0"/>
          <w:color w:val="000000" w:themeColor="text1"/>
        </w:rPr>
        <w:t xml:space="preserve"> just because </w:t>
      </w:r>
      <w:r w:rsidRPr="00394729">
        <w:rPr>
          <w:rStyle w:val="IntenseEmphasis"/>
          <w:b w:val="0"/>
          <w:bCs w:val="0"/>
          <w:i w:val="0"/>
          <w:iCs w:val="0"/>
          <w:color w:val="000000" w:themeColor="text1"/>
        </w:rPr>
        <w:lastRenderedPageBreak/>
        <w:t>they have some limited control of material wealth. This is because one may appear to have authority and ownership on the surface, but in truth, one is only holding a trust from God.</w:t>
      </w:r>
      <w:r w:rsidRPr="00394729">
        <w:rPr>
          <w:rStyle w:val="EndnoteReference"/>
          <w:b/>
          <w:bCs/>
          <w:i/>
          <w:iCs/>
          <w:color w:val="000000" w:themeColor="text1"/>
          <w:sz w:val="24"/>
          <w:szCs w:val="24"/>
        </w:rPr>
        <w:endnoteReference w:id="58"/>
      </w:r>
      <w:r w:rsidRPr="00394729">
        <w:rPr>
          <w:rStyle w:val="IntenseEmphasis"/>
          <w:b w:val="0"/>
          <w:bCs w:val="0"/>
          <w:i w:val="0"/>
          <w:iCs w:val="0"/>
          <w:color w:val="000000" w:themeColor="text1"/>
        </w:rPr>
        <w:tab/>
      </w:r>
    </w:p>
    <w:p w:rsidR="005B01E3" w:rsidRPr="00FB5E2D" w:rsidRDefault="005B01E3" w:rsidP="00394729">
      <w:pPr>
        <w:rPr>
          <w:bCs/>
          <w:iCs/>
          <w:color w:val="000000" w:themeColor="text1"/>
        </w:rPr>
      </w:pPr>
      <w:r w:rsidRPr="00FB5E2D">
        <w:t xml:space="preserve">More importantly, the effect of </w:t>
      </w:r>
      <w:proofErr w:type="spellStart"/>
      <w:r w:rsidRPr="00FB5E2D">
        <w:rPr>
          <w:i/>
          <w:iCs/>
        </w:rPr>
        <w:t>Israf</w:t>
      </w:r>
      <w:proofErr w:type="spellEnd"/>
      <w:r w:rsidRPr="00FB5E2D">
        <w:t xml:space="preserve"> </w:t>
      </w:r>
      <w:proofErr w:type="gramStart"/>
      <w:r w:rsidRPr="00FB5E2D">
        <w:t>is also felt</w:t>
      </w:r>
      <w:proofErr w:type="gramEnd"/>
      <w:r w:rsidRPr="00FB5E2D">
        <w:t xml:space="preserve"> on household welfare and individual personality. </w:t>
      </w:r>
      <w:r>
        <w:t xml:space="preserve">Wasteful spending </w:t>
      </w:r>
      <w:r w:rsidR="00D7728A">
        <w:t>has</w:t>
      </w:r>
      <w:r>
        <w:t xml:space="preserve"> affected</w:t>
      </w:r>
      <w:r w:rsidRPr="00FB5E2D">
        <w:t xml:space="preserve"> children and youths in this community </w:t>
      </w:r>
      <w:r>
        <w:t>because some</w:t>
      </w:r>
      <w:r w:rsidRPr="00FB5E2D">
        <w:t xml:space="preserve"> parents </w:t>
      </w:r>
      <w:r>
        <w:t xml:space="preserve">find it difficult to </w:t>
      </w:r>
      <w:proofErr w:type="spellStart"/>
      <w:r>
        <w:t>fulfil</w:t>
      </w:r>
      <w:proofErr w:type="spellEnd"/>
      <w:r>
        <w:t xml:space="preserve"> their responsibilities after </w:t>
      </w:r>
      <w:r w:rsidRPr="00FB5E2D">
        <w:t>unnecessary spending, wastage of resources, and the fact they always want to feel among the influential people in the society. Some even go as far as using their children’s school fees for “</w:t>
      </w:r>
      <w:proofErr w:type="spellStart"/>
      <w:r w:rsidRPr="00FB5E2D">
        <w:t>Asoebi</w:t>
      </w:r>
      <w:proofErr w:type="spellEnd"/>
      <w:r w:rsidRPr="00FB5E2D">
        <w:t xml:space="preserve">” with the saying that the children are just commencing a new term. With this, some kids stop attending school but </w:t>
      </w:r>
      <w:proofErr w:type="gramStart"/>
      <w:r w:rsidRPr="00FB5E2D">
        <w:t>are made</w:t>
      </w:r>
      <w:proofErr w:type="gramEnd"/>
      <w:r w:rsidRPr="00FB5E2D">
        <w:t xml:space="preserve"> to hawk </w:t>
      </w:r>
      <w:r>
        <w:t xml:space="preserve">goods </w:t>
      </w:r>
      <w:r w:rsidRPr="00FB5E2D">
        <w:t xml:space="preserve">to fetch money for their </w:t>
      </w:r>
      <w:r>
        <w:t>household</w:t>
      </w:r>
      <w:r w:rsidRPr="00FB5E2D">
        <w:t>s.</w:t>
      </w:r>
      <w:r w:rsidRPr="0098625F">
        <w:rPr>
          <w:vertAlign w:val="superscript"/>
        </w:rPr>
        <w:endnoteReference w:id="59"/>
      </w:r>
    </w:p>
    <w:p w:rsidR="005B01E3" w:rsidRPr="00D8104E" w:rsidRDefault="005B01E3" w:rsidP="00394729">
      <w:pPr>
        <w:pStyle w:val="Heading2"/>
      </w:pPr>
      <w:r>
        <w:t xml:space="preserve">Results &amp; </w:t>
      </w:r>
      <w:r w:rsidRPr="00D8104E">
        <w:t>Conclusion</w:t>
      </w:r>
    </w:p>
    <w:p w:rsidR="005B01E3" w:rsidRDefault="005B01E3" w:rsidP="00394729">
      <w:r w:rsidRPr="00FB5E2D">
        <w:t xml:space="preserve">This paper investigates the issue of </w:t>
      </w:r>
      <w:proofErr w:type="spellStart"/>
      <w:r w:rsidRPr="00FB5E2D">
        <w:rPr>
          <w:i/>
          <w:iCs/>
        </w:rPr>
        <w:t>Israf</w:t>
      </w:r>
      <w:proofErr w:type="spellEnd"/>
      <w:r w:rsidRPr="00FB5E2D">
        <w:t xml:space="preserve"> among Muslims in Mushin Local Government Area of Lagos State. It shows that there is substantial evidence to support the view that </w:t>
      </w:r>
      <w:proofErr w:type="spellStart"/>
      <w:proofErr w:type="gramStart"/>
      <w:r w:rsidRPr="00FB5E2D">
        <w:rPr>
          <w:i/>
          <w:iCs/>
        </w:rPr>
        <w:t>Israf</w:t>
      </w:r>
      <w:proofErr w:type="spellEnd"/>
      <w:r w:rsidRPr="00FB5E2D">
        <w:t xml:space="preserve"> is advertently or inadvertently being committed by Muslims in Mushin</w:t>
      </w:r>
      <w:proofErr w:type="gramEnd"/>
      <w:r w:rsidRPr="00FB5E2D">
        <w:t xml:space="preserve">. The paper highlights the effects of </w:t>
      </w:r>
      <w:proofErr w:type="spellStart"/>
      <w:r w:rsidRPr="00FB5E2D">
        <w:rPr>
          <w:i/>
          <w:iCs/>
        </w:rPr>
        <w:t>Israf</w:t>
      </w:r>
      <w:proofErr w:type="spellEnd"/>
      <w:r w:rsidRPr="00FB5E2D">
        <w:rPr>
          <w:i/>
          <w:iCs/>
        </w:rPr>
        <w:t xml:space="preserve"> </w:t>
      </w:r>
      <w:r w:rsidRPr="00FB5E2D">
        <w:t xml:space="preserve">on the </w:t>
      </w:r>
      <w:r w:rsidRPr="00FB5E2D">
        <w:rPr>
          <w:bCs/>
        </w:rPr>
        <w:t xml:space="preserve">socio-religious activities of Muslims in Mushin. </w:t>
      </w:r>
      <w:r w:rsidRPr="00FB5E2D">
        <w:t xml:space="preserve">The paper also explains </w:t>
      </w:r>
      <w:r w:rsidRPr="00FB5E2D">
        <w:rPr>
          <w:bCs/>
        </w:rPr>
        <w:t xml:space="preserve">ways of curbing </w:t>
      </w:r>
      <w:proofErr w:type="spellStart"/>
      <w:r w:rsidRPr="00FB5E2D">
        <w:rPr>
          <w:bCs/>
          <w:i/>
          <w:iCs/>
        </w:rPr>
        <w:t>Israf</w:t>
      </w:r>
      <w:proofErr w:type="spellEnd"/>
      <w:r w:rsidRPr="00FB5E2D">
        <w:rPr>
          <w:bCs/>
        </w:rPr>
        <w:t xml:space="preserve"> among Muslims in Mushin. </w:t>
      </w:r>
      <w:r w:rsidRPr="00FB5E2D">
        <w:t xml:space="preserve">Moreover, the paper identifies the need </w:t>
      </w:r>
      <w:r>
        <w:t>to</w:t>
      </w:r>
      <w:r w:rsidRPr="00FB5E2D">
        <w:t xml:space="preserve"> checkmate wastefulness </w:t>
      </w:r>
      <w:r>
        <w:t>as it</w:t>
      </w:r>
      <w:r w:rsidRPr="00FB5E2D">
        <w:t xml:space="preserve"> affects the moral, physical, social, and economic life of the community. </w:t>
      </w:r>
    </w:p>
    <w:p w:rsidR="005B01E3" w:rsidRPr="00F57190" w:rsidRDefault="005B01E3" w:rsidP="00394729">
      <w:pPr>
        <w:pStyle w:val="Heading2"/>
        <w:rPr>
          <w:rFonts w:eastAsiaTheme="minorHAnsi"/>
        </w:rPr>
      </w:pPr>
      <w:r w:rsidRPr="00F57190">
        <w:rPr>
          <w:rFonts w:eastAsiaTheme="minorHAnsi"/>
        </w:rPr>
        <w:t>Suggestions:</w:t>
      </w:r>
    </w:p>
    <w:p w:rsidR="005B01E3" w:rsidRPr="00F57190" w:rsidRDefault="005B01E3" w:rsidP="00394729">
      <w:pPr>
        <w:pStyle w:val="NumberingNormal"/>
        <w:numPr>
          <w:ilvl w:val="0"/>
          <w:numId w:val="6"/>
        </w:numPr>
        <w:ind w:left="720" w:hanging="540"/>
      </w:pPr>
      <w:r w:rsidRPr="00F57190">
        <w:t xml:space="preserve">The study suggests that the concept of </w:t>
      </w:r>
      <w:proofErr w:type="spellStart"/>
      <w:r w:rsidRPr="00394729">
        <w:rPr>
          <w:i/>
        </w:rPr>
        <w:t>Wasatiyyah</w:t>
      </w:r>
      <w:proofErr w:type="spellEnd"/>
      <w:r w:rsidRPr="00F57190">
        <w:t xml:space="preserve"> (moderation) as enjoined in the Qur'an and </w:t>
      </w:r>
      <w:proofErr w:type="spellStart"/>
      <w:r w:rsidRPr="00F57190">
        <w:t>Hadith</w:t>
      </w:r>
      <w:proofErr w:type="spellEnd"/>
      <w:r w:rsidRPr="00F57190">
        <w:t xml:space="preserve"> is </w:t>
      </w:r>
      <w:r w:rsidRPr="00394729">
        <w:rPr>
          <w:i/>
        </w:rPr>
        <w:t>sine qua non</w:t>
      </w:r>
      <w:r w:rsidRPr="00F57190">
        <w:t xml:space="preserve"> </w:t>
      </w:r>
      <w:proofErr w:type="gramStart"/>
      <w:r w:rsidRPr="00F57190">
        <w:t xml:space="preserve">in curbing </w:t>
      </w:r>
      <w:proofErr w:type="spellStart"/>
      <w:r w:rsidRPr="00394729">
        <w:rPr>
          <w:i/>
        </w:rPr>
        <w:t>Israf</w:t>
      </w:r>
      <w:proofErr w:type="spellEnd"/>
      <w:r w:rsidRPr="00F57190">
        <w:t xml:space="preserve"> and</w:t>
      </w:r>
      <w:r w:rsidR="00D7728A">
        <w:t xml:space="preserve"> to</w:t>
      </w:r>
      <w:r w:rsidRPr="00F57190">
        <w:t xml:space="preserve"> maintain balance in all facets of </w:t>
      </w:r>
      <w:r w:rsidR="00B03973">
        <w:t xml:space="preserve">a </w:t>
      </w:r>
      <w:r w:rsidRPr="00F57190">
        <w:t>Muslim life</w:t>
      </w:r>
      <w:proofErr w:type="gramEnd"/>
      <w:r w:rsidRPr="00F57190">
        <w:t xml:space="preserve">. </w:t>
      </w:r>
    </w:p>
    <w:p w:rsidR="00394729" w:rsidRPr="00394729" w:rsidRDefault="005B01E3" w:rsidP="00394729">
      <w:pPr>
        <w:pStyle w:val="NumberingNormal"/>
        <w:rPr>
          <w:rFonts w:eastAsiaTheme="minorHAnsi"/>
        </w:rPr>
      </w:pPr>
      <w:r w:rsidRPr="00F57190">
        <w:rPr>
          <w:rFonts w:eastAsiaTheme="minorHAnsi"/>
        </w:rPr>
        <w:t xml:space="preserve">The paper suggests </w:t>
      </w:r>
      <w:r w:rsidR="00B03973">
        <w:rPr>
          <w:rFonts w:eastAsiaTheme="minorHAnsi"/>
        </w:rPr>
        <w:t xml:space="preserve">the effects of </w:t>
      </w:r>
      <w:proofErr w:type="spellStart"/>
      <w:r w:rsidRPr="00F57190">
        <w:rPr>
          <w:i/>
        </w:rPr>
        <w:t>Israf</w:t>
      </w:r>
      <w:proofErr w:type="spellEnd"/>
      <w:r w:rsidRPr="00F57190">
        <w:rPr>
          <w:i/>
        </w:rPr>
        <w:t xml:space="preserve"> </w:t>
      </w:r>
      <w:r w:rsidRPr="00F57190">
        <w:t>in the socio-religious activities of Muslims.</w:t>
      </w:r>
    </w:p>
    <w:p w:rsidR="00976999" w:rsidRPr="00394729" w:rsidRDefault="005B01E3" w:rsidP="00394729">
      <w:pPr>
        <w:pStyle w:val="NumberingNormal"/>
        <w:rPr>
          <w:rFonts w:eastAsiaTheme="minorHAnsi"/>
        </w:rPr>
      </w:pPr>
      <w:r w:rsidRPr="00F57190">
        <w:t>The findings of this paper have policy implications for Muslims’ development and responsibilities and open the way for further research in these areas.</w:t>
      </w:r>
    </w:p>
    <w:sdt>
      <w:sdtPr>
        <w:alias w:val="Creative Commons License"/>
        <w:tag w:val="Creative Commons License"/>
        <w:id w:val="352784473"/>
        <w:lock w:val="sdtContentLocked"/>
      </w:sdtPr>
      <w:sdtContent>
        <w:p w:rsidR="008165B1" w:rsidRDefault="001A5B1E" w:rsidP="003446B0">
          <w:r>
            <w:pict>
              <v:shape id="_x0000_" o:spid="_x0000_i1025" style="width:66.8pt;height:24.75pt" coordsize="" o:spt="100" adj="0,,0" path="" stroked="f">
                <v:stroke joinstyle="miter"/>
                <v:imagedata r:id="rId9" o:title=""/>
                <v:formulas/>
                <v:path o:connecttype="segments"/>
              </v:shape>
            </w:pict>
          </w:r>
        </w:p>
        <w:p w:rsidR="00F22375" w:rsidRDefault="008165B1" w:rsidP="00E82532">
          <w:pPr>
            <w:ind w:firstLine="0"/>
          </w:pPr>
          <w:r>
            <w:t xml:space="preserve">This work is licensed under a </w:t>
          </w:r>
          <w:hyperlink r:id="rId10" w:history="1">
            <w:r>
              <w:rPr>
                <w:rStyle w:val="Hyperlink"/>
              </w:rPr>
              <w:t>Creative Commons Attribution 4.0 International License</w:t>
            </w:r>
          </w:hyperlink>
          <w:r>
            <w:t>.</w:t>
          </w:r>
        </w:p>
      </w:sdtContent>
    </w:sdt>
    <w:sectPr w:rsidR="00F22375" w:rsidSect="0092639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15"/>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24B" w:rsidRDefault="00AF124B" w:rsidP="00335C4F">
      <w:pPr>
        <w:ind w:firstLine="0"/>
      </w:pPr>
      <w:r>
        <w:separator/>
      </w:r>
    </w:p>
  </w:endnote>
  <w:endnote w:type="continuationSeparator" w:id="0">
    <w:p w:rsidR="00AF124B" w:rsidRDefault="00AF124B" w:rsidP="00335C4F">
      <w:pPr>
        <w:ind w:firstLine="0"/>
      </w:pPr>
      <w:r>
        <w:t>_____________________________________</w:t>
      </w:r>
    </w:p>
  </w:endnote>
  <w:endnote w:id="1">
    <w:p w:rsidR="00394729" w:rsidRDefault="00394729" w:rsidP="00394729">
      <w:pPr>
        <w:pStyle w:val="Heading2"/>
        <w:jc w:val="center"/>
        <w:rPr>
          <w:rFonts w:ascii="Times New Roman" w:hAnsi="Times New Roman"/>
          <w:sz w:val="24"/>
          <w:szCs w:val="24"/>
        </w:rPr>
      </w:pPr>
      <w:r w:rsidRPr="00394729">
        <w:t>References</w:t>
      </w:r>
    </w:p>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{"citationItems":[{"id":"ITEM-1","itemData":{"ISSN":"2141-2189","author":[{"dropping-particle":"","family":"Aluko","given":"Ola","non-dropping-particle":"","parse-names":false,"suffix":""}],"container-title":"Journal of African Studies and Development","id":"ITEM-1","issue":"3","issued":{"date-parts":[["2012"]]},"page":"81-89","publisher":"Academic Journals","title":"Impact of poverty on housing condition in Nigeria: A case study of Mushin Local Government Area of Lagos State","type":"article-journal","volume":"4"},"uris":["http://www.mendeley.com/documents/?uuid=f0a7462e-9a4e-4eee-8815-540d7166226f"]}],"mendeley":{"formattedCitation":"Ola Aluko, “Impact of Poverty on Housing Condition in Nigeria: A Case Study of Mushin Local Government Area of Lagos State,” &lt;i&gt;Journal of African Studies and Development&lt;/i&gt; 4, no. 3 (2012): 81–89.","plainTextFormattedCitation":"Ola Aluko, “Impact of Poverty on Housing Condition in Nigeria: A Case Study of Mushin Local Government Area of Lagos State,” Journal of African Studies and Development 4, no. 3 (2012): 81–89.","previouslyFormattedCitation":"Aluko, “Impact of Poverty on Housing Condition in Nigeria: A Case Study of Mushin Local Government Area of Lagos State.”"},"properties":{"noteIndex":0},"schema":"https://github.com/citation-style-language/schema/raw/master/csl-citation.json"}</w:instrText>
      </w:r>
      <w:r w:rsidR="00666CE6" w:rsidRPr="00DB1A69">
        <w:fldChar w:fldCharType="separate"/>
      </w:r>
      <w:r w:rsidRPr="00DB1A69">
        <w:rPr>
          <w:noProof/>
        </w:rPr>
        <w:t xml:space="preserve">Ola Aluko, “Impact of Poverty on Housing Condition in Nigeria: A Case Study of Mushin Local Government Area of Lagos State,” </w:t>
      </w:r>
      <w:r w:rsidRPr="00DB1A69">
        <w:rPr>
          <w:i/>
          <w:noProof/>
        </w:rPr>
        <w:t>Journal of African Studies and Development</w:t>
      </w:r>
      <w:r w:rsidRPr="00DB1A69">
        <w:rPr>
          <w:noProof/>
        </w:rPr>
        <w:t xml:space="preserve"> 4, no. 3 (2012): 81–89.</w:t>
      </w:r>
      <w:r w:rsidR="00666CE6" w:rsidRPr="00DB1A69">
        <w:fldChar w:fldCharType="end"/>
      </w:r>
    </w:p>
  </w:endnote>
  <w:endnote w:id="2">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{"citationItems":[{"id":"ITEM-1","itemData":{"ISSN":"00129976","abstract":"The report of the high-level committee on the social, economic and educational status of Muslims in India, also known as the Sachar Committee, is the first attempt to provide information on conditions in the community using large-scale empirical data. It provides the basis for an informed debate, from an equity perspective, on the conditions of the Muslims. An overview of the report.","author":[{"dropping-particle":"","family":"Basant","given":"Rakesh","non-dropping-particle":"","parse-names":false,"suffix":""}],"container-title":"Economic and Political Weekly","id":"ITEM-1","issue":"10","issued":{"date-parts":[["2007"]]},"page":"pp. 828-832","title":"Social, Economic and Educational Conditions of Indian Muslims","type":"article-journal","volume":"42"},"uris":["http://www.mendeley.com/documents/?uuid=461a3d6c-2054-4175-88f5-1896cc038447"]},{"id":"ITEM-2","itemData":{"author":[{"dropping-particle":"","family":"Sachar","given":"Rajindar","non-dropping-particle":"","parse-names":false,"suffix":""},{"dropping-particle":"","family":"Hamid","given":"Saiyid","non-dropping-particle":"","parse-names":false,"suffix":""},{"dropping-particle":"","family":"Oommen","given":"T K","non-dropping-particle":"","parse-names":false,"suffix":""},{"dropping-particle":"","family":"Basith","given":"M A","non-dropping-particle":"","parse-names":false,"suffix":""},{"dropping-particle":"","family":"Basant","given":"Rakesh","non-dropping-particle":"","parse-names":false,"suffix":""},{"dropping-particle":"","family":"Majeed","given":"Akhtar","non-dropping-particle":"","parse-names":false,"suffix":""},{"dropping-particle":"","family":"Shariff","given":"Abusaleh","non-dropping-particle":"","parse-names":false,"suffix":""}],"id":"ITEM-2","issued":{"date-parts":[["2006"]]},"publisher":"East Asian Bureau of Economic Research","title":"Social, economic and educational status of the Muslim community of India","type":"report"},"uris":["http://www.mendeley.com/documents/?uuid=6e1a050b-9714-4415-a128-7ef5b347054f"]},{"id":"ITEM-3","itemData":{"DOI":"10.1108/H-12-2012-0025","ISBN":"1086737121","ISSN":"0828-8666","abstract":"Purpose – This study aimed to analyse the role of the Waqf Fund Scheme, by taking Penang (or Pulau Pinang) as one of the states in Malaysia as a sample of the study. Waqf Fund Scheme was established by the Islamic Religious Council of Penang, Majlis Agama Islam Negeri Pulau Pinang (MAINPP), in an effort to develop the economy of the Muslim community in the state. Design/methodology/approach – This study analysed the contribution that this endowment fund makes towards a comprehensive scheme of economic development, namely, in terms of the economic, spiritual and social welfare of the Muslim community in Penang. The primary source of data was obtained through interviews conducted by the researcher with the Manager of the Waqf Fund Scheme, the Head of Administration and Finance Section and the Account Executive of MAINPP. The researcher also interviewed respondents from four institutions that were beneficiaries of the Waqf Fund Scheme. Findings – The findings of this research show that the endowment fund scheme plays an important role in the economic development of the Muslim community in Penang. The Waqf Fund Scheme contributes by way of providing a financing facility towards the acquisition of waqf assets or through cash support channelled to associations or committees of a masjid. Research limitations/implications – This study only focuses on Waqf Fund Scheme which was established by MAINPP. Practical implications – This study is expected to contribute to the improvement of the Waqf Fund Scheme management. Originality/value – The paper is the first attempt to address theWaqfFund Scheme contributions by MAINPP, particularly in Penang.","author":[{"dropping-particle":"","family":"Mohamad Suhaimi","given":"Farhana","non-dropping-particle":"","parse-names":false,"suffix":""},{"dropping-particle":"","family":"Ab Rahman","given":"Asmak","non-dropping-particle":"","parse-names":false,"suffix":""},{"dropping-particle":"","family":"Marican","given":"Sabitha","non-dropping-particle":"","parse-names":false,"suffix":""}],"container-title":"Humanomics","id":"ITEM-3","issue":"3","issued":{"date-parts":[["2014"]]},"page":"227-254","title":"The role of share waqf in the socio-economic development of the Muslim community","type":"article-journal","volume":"30"},"uris":["http://www.mendeley.com/documents/?uuid=acd34fc5-f926-4b8c-998e-07343ad3d89b"]},{"id":"ITEM-4","itemData":{"ISSN":"0217-9520","author":[{"dropping-particle":"","family":"Zoohri","given":"Wan Hussin","non-dropping-particle":"","parse-names":false,"suffix":""}],"container-title":"Sojourn: Journal of Social Issues in Southeast Asia","id":"ITEM-4","issue":"2","issued":{"date-parts":[["1987"]]},"page":"178-208","publisher":"JSTOR","title":"Socio-economic problems of the Malays in Singapore","type":"article-journal","volume":"2"},"uris":["http://www.mendeley.com/documents/?uuid=23c6b0ad-bb25-42dd-9cd3-0f1d80c4bddb"]}],"mendeley":{"formattedCitation":"Rakesh Basant, “Social, Economic and Educational Conditions of Indian Muslims,” &lt;i&gt;Economic and Political Weekly&lt;/i&gt; 42, no. 10 (2007): 828–32, http://www.jstor.org/stable/4419330; Rajindar Sachar et al., “Social, Economic and Educational Status of the Muslim Community of India” (East Asian Bureau of Economic Research, 2006); Farhana Mohamad Suhaimi, Asmak Ab Rahman, and Sabitha Marican, “The Role of Share Waqf in the Socio-Economic Development of the Muslim Community,” &lt;i&gt;Humanomics&lt;/i&gt; 30, no. 3 (2014): 227–54, https://doi.org/10.1108/H-12-2012-0025; Wan Hussin Zoohri, “Socio-Economic Problems of the Malays in Singapore,” &lt;i&gt;Sojourn: Journal of Social Issues in Southeast Asia&lt;/i&gt; 2, no. 2 (1987): 178–208.","plainTextFormattedCitation":"Rakesh Basant, “Social, Economic and Educational Conditions of Indian Muslims,” Economic and Political Weekly 42, no. 10 (2007): 828–32, http://www.jstor.org/stable/4419330; Rajindar Sachar et al., “Social, Economic and Educational Status of the Muslim Community of India” (East Asian Bureau of Economic Research, 2006); Farhana Mohamad Suhaimi, Asmak Ab Rahman, and Sabitha Marican, “The Role of Share Waqf in the Socio-Economic Development of the Muslim Community,” Humanomics 30, no. 3 (2014): 227–54, https://doi.org/10.1108/H-12-2012-0025; Wan Hussin Zoohri, “Socio-Economic Problems of the Malays in Singapore,” Sojourn: Journal of Social Issues in Southeast Asia 2, no. 2 (1987): 178–208.","previouslyFormattedCitation":"Basant, “Social, Economic and Educational Conditions of Indian Muslims”; Sachar et al., “Social, Economic and Educational Status of the Muslim Community of India”; Mohamad Suhaimi, Ab Rahman, and Marican, “The Role of Share Waqf in the Socio-Economic Development of the Muslim Community”; Zoohri, “Socio-Economic Problems of the Malays in Singapore.”"},"properties":{"noteIndex":0},"schema":"https://github.com/citation-style-language/schema/raw/master/csl-citation.json"}</w:instrText>
      </w:r>
      <w:r w:rsidR="00666CE6" w:rsidRPr="00DB1A69">
        <w:fldChar w:fldCharType="separate"/>
      </w:r>
      <w:r w:rsidRPr="00DB1A69">
        <w:rPr>
          <w:bCs/>
          <w:noProof/>
        </w:rPr>
        <w:t xml:space="preserve">Rakesh Basant, “Social, Economic and Educational Conditions of Indian Muslims,” </w:t>
      </w:r>
      <w:r w:rsidRPr="00DB1A69">
        <w:rPr>
          <w:bCs/>
          <w:i/>
          <w:noProof/>
        </w:rPr>
        <w:t>Economic and Political Weekly</w:t>
      </w:r>
      <w:r w:rsidRPr="00DB1A69">
        <w:rPr>
          <w:bCs/>
          <w:noProof/>
        </w:rPr>
        <w:t xml:space="preserve"> 42, no. 10 (2007): 828–32, http://www.jstor.org/stable/4419330; Rajindar Sachar et al., “Social, Economic and Educational Status of the Muslim Community of India” (East Asian Bureau of Economic Research, 2006); Farhana Mohamad Suhaimi, Asmak Ab Rahman, and Sabitha Marican, “The Role of Share Waqf in the Socio-Economic Development of the Muslim Community,” </w:t>
      </w:r>
      <w:r w:rsidRPr="00DB1A69">
        <w:rPr>
          <w:bCs/>
          <w:i/>
          <w:noProof/>
        </w:rPr>
        <w:t>Humanomics</w:t>
      </w:r>
      <w:r w:rsidRPr="00DB1A69">
        <w:rPr>
          <w:bCs/>
          <w:noProof/>
        </w:rPr>
        <w:t xml:space="preserve"> 30, no. 3 (2014): 227–54, https://doi.org/10.1108/H-12-2012-0025; Wan Hussin Zoohri, “Socio-Economic Problems of the Malays in Singapore,” </w:t>
      </w:r>
      <w:r w:rsidRPr="00DB1A69">
        <w:rPr>
          <w:bCs/>
          <w:i/>
          <w:noProof/>
        </w:rPr>
        <w:t>Sojourn: Journal of Social Issues in Southeast Asia</w:t>
      </w:r>
      <w:r w:rsidRPr="00DB1A69">
        <w:rPr>
          <w:bCs/>
          <w:noProof/>
        </w:rPr>
        <w:t xml:space="preserve"> 2, no. 2 (1987): 178–208.</w:t>
      </w:r>
      <w:r w:rsidR="00666CE6" w:rsidRPr="00DB1A69">
        <w:fldChar w:fldCharType="end"/>
      </w:r>
    </w:p>
  </w:endnote>
  <w:endnote w:id="3">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{"citationItems":[{"id":"ITEM-1","itemData":{"ISBN":"0860372324","author":[{"dropping-particle":"","family":"Nadwi","given":"Syed Abul Hasan Ali","non-dropping-particle":"","parse-names":false,"suffix":""}],"id":"ITEM-1","issued":{"date-parts":[["1993"]]},"publisher":"Islamic Foundation Leicester","title":"The role and responsibilities of Muslims in the West","type":"book"},"uris":["http://www.mendeley.com/documents/?uuid=f1c95bbe-7e71-43c8-a984-d046513632c4"]},{"id":"ITEM-2","itemData":{"ISSN":"1749-4907","author":[{"dropping-particle":"","family":"Gilliat-Ray","given":"Sophie","non-dropping-particle":"","parse-names":false,"suffix":""},{"dropping-particle":"","family":"Bryant","given":"Mark","non-dropping-particle":"","parse-names":false,"suffix":""}],"container-title":"Journal for the Study of Religion, Nature &amp; Culture","id":"ITEM-2","issue":"3","issued":{"date-parts":[["2011"]]},"title":"Are British Muslims' Green'? An Overview of Environmental Activism among Muslims in Britain.","type":"article-journal","volume":"5"},"uris":["http://www.mendeley.com/documents/?uuid=dadbbcb1-2a8e-475e-aa74-86f6cd9317c5"]},{"id":"ITEM-3","itemData":{"author":[{"dropping-particle":"","family":"Malik","given":"Tayyaba Gul","non-dropping-particle":"","parse-names":false,"suffix":""}],"container-title":"Oman medical journal","id":"ITEM-3","issue":"6","issued":{"date-parts":[["2011"]]},"page":"383","publisher":"Oman Medical Specialty Board","title":"Muslims and the medical research: past, present, future","type":"article-journal","volume":"26"},"uris":["http://www.mendeley.com/documents/?uuid=b9f2d8cd-45f5-4f3d-9c51-96ed4a51a53e"]},{"id":"ITEM-4","itemData":{"author":[{"dropping-particle":"","family":"Fahm","given":"Abdulgafar Olawale","non-dropping-particle":"","parse-names":false,"suffix":""}],"container-title":"Alternation Special Edition","id":"ITEM-4","issued":{"date-parts":[["2017"]]},"page":"175-191","title":"Muslim Women and Social Responsibility in Nigeria : Contributions of the Federation of Muslim Women ’ s Associations in Nigeria ( FOMWAN )","type":"article-journal","volume":"19"},"uris":["http://www.mendeley.com/documents/?uuid=2b60a7e5-e36f-44db-a03b-c72c909383c9"]},{"id":"ITEM-5","itemData":{"abstract":"The escalating social and economic problems brought about by globalization have raised new questions as well as expectations about corporate governance, ethical and social responsibilities. Consequently, corporate social responsibility (CSR) has emerged and developed rapidly as a field of study. Many Western theoreticians have attempted to provide theoretical, moral and ethical groundings for CSR initiatives. However, these attempts have been widely criticized for problems relating to justification, conceptual clarity and possible inconsistency, and for failing to give adequate ethical guidance to business executives who must decide which courses to pursue and with how much commitment. The main objective of this paper is to study the concept of CSR, which has gained popularity and wide acceptance amongst the Western business community from an Islamic perspective. It discusses the Islamic alternative to the various theories underpinning CSR. The Islamic perspective, which prevailed within the ambit of Shari[ah, should be influential in the thinking and behaviour of the world’s 1.6 billion Muslims.","author":[{"dropping-particle":"","family":"Dusuki","given":"Asyraf Wajdi","non-dropping-particle":"","parse-names":false,"suffix":""}],"container-title":"Review of Islamic Economics","id":"ITEM-5","issue":"1","issued":{"date-parts":[["2008"]]},"page":"5-28","title":"What Does Islam Say about Corporate Social Responsibility ?","type":"article-journal","volume":"12"},"uris":["http://www.mendeley.com/documents/?uuid=6c8464a0-fe0a-4b35-b382-18ac0e6a23da"]}],"mendeley":{"formattedCitation":"Syed Abul Hasan Ali Nadwi, &lt;i&gt;The Role and Responsibilities of Muslims in the West&lt;/i&gt; (Islamic Foundation Leicester, 1993); Sophie Gilliat-Ray and Mark Bryant, “Are British Muslims’ Green’? An Overview of Environmental Activism among Muslims in Britain.,” &lt;i&gt;Journal for the Study of Religion, Nature &amp; Culture&lt;/i&gt; 5, no. 3 (2011); Tayyaba Gul Malik, “Muslims and the Medical Research: Past, Present, Future,” &lt;i&gt;Oman Medical Journal&lt;/i&gt; 26, no. 6 (2011): 383; Abdulgafar Olawale Fahm, “Muslim Women and Social Responsibility in Nigeria</w:instrText>
      </w:r>
      <w:r w:rsidRPr="00DB1A69">
        <w:rPr>
          <w:rFonts w:ascii="Times New Roman" w:hAnsi="Times New Roman" w:cs="Times New Roman"/>
        </w:rPr>
        <w:instrText> </w:instrText>
      </w:r>
      <w:r w:rsidRPr="00DB1A69">
        <w:instrText>: Contributions of the Federation of Muslim Women ’ s Associations in Nigeria ( FOMWAN ),” &lt;i&gt;Alternation Special Edition&lt;/i&gt; 19 (2017): 175–91; Asyraf Wajdi Dusuki, “What Does Islam Say about Corporate Social Responsibility</w:instrText>
      </w:r>
      <w:r w:rsidRPr="00DB1A69">
        <w:rPr>
          <w:rFonts w:ascii="Times New Roman" w:hAnsi="Times New Roman" w:cs="Times New Roman"/>
        </w:rPr>
        <w:instrText> </w:instrText>
      </w:r>
      <w:r w:rsidRPr="00DB1A69">
        <w:instrText>?,” &lt;i&gt;Review of Islamic Economics&lt;/i&gt; 12, no. 1 (2008): 5–28.","plainTextFormattedCitation":"Syed Abul Hasan Ali Nadwi, The Role and Responsibilities of Muslims in the West (Islamic Foundation Leicester, 1993); Sophie Gilliat-Ray and Mark Bryant, “Are British Muslims’ Green’? An Overview of Environmental Activism among Muslims in Britain.,” Journal for the Study of Religion, Nature &amp; Culture 5, no. 3 (2011); Tayyaba Gul Malik, “Muslims and the Medical Research: Past, Present, Future,” Oman Medical Journal 26, no. 6 (2011): 383; Abdulgafar Olawale Fahm, “Muslim Women and Social Responsibility in Nigeria</w:instrText>
      </w:r>
      <w:r w:rsidRPr="00DB1A69">
        <w:rPr>
          <w:rFonts w:ascii="Times New Roman" w:hAnsi="Times New Roman" w:cs="Times New Roman"/>
        </w:rPr>
        <w:instrText> </w:instrText>
      </w:r>
      <w:r w:rsidRPr="00DB1A69">
        <w:instrText>: Contributions of the Federation of Muslim Women ’ s Associations in Nigeria ( FOMWAN ),” Alternation Special Edition 19 (2017): 175–91; Asyraf Wajdi Dusuki, “What Does Islam Say about Corporate Social Responsibility</w:instrText>
      </w:r>
      <w:r w:rsidRPr="00DB1A69">
        <w:rPr>
          <w:rFonts w:ascii="Times New Roman" w:hAnsi="Times New Roman" w:cs="Times New Roman"/>
        </w:rPr>
        <w:instrText> </w:instrText>
      </w:r>
      <w:r w:rsidRPr="00DB1A69">
        <w:instrText>?,” Review of Islamic Economics 12, no. 1 (2008): 5–28.","previouslyFormattedCitation":"Nadwi, &lt;i&gt;The Role and Responsibilities of Muslims in the West&lt;/i&gt;; Gilliat-Ray and Bryant, “Are British Muslims’ Green’? An Overview of Environmental Activism among Muslims in Britain.”; Malik, “Muslims and the Medical Research: Past, Present, Future”; Fahm, “Muslim Women and Social Responsibility in Nigeria</w:instrText>
      </w:r>
      <w:r w:rsidRPr="00DB1A69">
        <w:rPr>
          <w:rFonts w:ascii="Times New Roman" w:hAnsi="Times New Roman" w:cs="Times New Roman"/>
        </w:rPr>
        <w:instrText> </w:instrText>
      </w:r>
      <w:r w:rsidRPr="00DB1A69">
        <w:instrText>: Contributions of the Federation of Muslim Women ’ s Associations in Nigeria ( FOMWAN )”; Dusuki, “What Does Islam Say about Corporate Social Responsibility</w:instrText>
      </w:r>
      <w:r w:rsidRPr="00DB1A69">
        <w:rPr>
          <w:rFonts w:ascii="Times New Roman" w:hAnsi="Times New Roman" w:cs="Times New Roman"/>
        </w:rPr>
        <w:instrText> </w:instrText>
      </w:r>
      <w:r w:rsidRPr="00DB1A69">
        <w:instrText>?”"},"properties":{"noteIndex":0},"schema":"https://github.com/citation-style-language/schema/raw/master/csl-citation.json"}</w:instrText>
      </w:r>
      <w:r w:rsidR="00666CE6" w:rsidRPr="00DB1A69">
        <w:fldChar w:fldCharType="separate"/>
      </w:r>
      <w:r w:rsidRPr="00DB1A69">
        <w:rPr>
          <w:bCs/>
          <w:noProof/>
        </w:rPr>
        <w:t xml:space="preserve">Syed Abul Hasan Ali Nadwi, </w:t>
      </w:r>
      <w:r w:rsidRPr="00DB1A69">
        <w:rPr>
          <w:bCs/>
          <w:i/>
          <w:noProof/>
        </w:rPr>
        <w:t>The Role and Responsibilities of Muslims in the West</w:t>
      </w:r>
      <w:r w:rsidRPr="00DB1A69">
        <w:rPr>
          <w:bCs/>
          <w:noProof/>
        </w:rPr>
        <w:t xml:space="preserve"> (Islamic Foundation Leicester, 1993); Sophie Gilliat-Ray and Mark Bryant, “Are British Muslims’ Green’? An Overview of Environmental Activism among Muslims in Britain.,” </w:t>
      </w:r>
      <w:r w:rsidRPr="00DB1A69">
        <w:rPr>
          <w:bCs/>
          <w:i/>
          <w:noProof/>
        </w:rPr>
        <w:t>Journal for the Study of Religion, Nature &amp; Culture</w:t>
      </w:r>
      <w:r w:rsidRPr="00DB1A69">
        <w:rPr>
          <w:bCs/>
          <w:noProof/>
        </w:rPr>
        <w:t xml:space="preserve"> 5, no. 3 (2011); Tayyaba Gul Malik, “Muslims and the Medical Research: Past, Present, Future,” </w:t>
      </w:r>
      <w:r w:rsidRPr="00DB1A69">
        <w:rPr>
          <w:bCs/>
          <w:i/>
          <w:noProof/>
        </w:rPr>
        <w:t>Oman Medical Journal</w:t>
      </w:r>
      <w:r w:rsidRPr="00DB1A69">
        <w:rPr>
          <w:bCs/>
          <w:noProof/>
        </w:rPr>
        <w:t xml:space="preserve"> 26, no. 6 (2011): 383; Abdulgafar Olawale Fahm, “Muslim Women and Social Responsibility in Nigeria</w:t>
      </w:r>
      <w:r w:rsidRPr="00DB1A69">
        <w:rPr>
          <w:rFonts w:ascii="Times New Roman" w:hAnsi="Times New Roman" w:cs="Times New Roman"/>
          <w:bCs/>
          <w:noProof/>
        </w:rPr>
        <w:t> </w:t>
      </w:r>
      <w:r w:rsidRPr="00DB1A69">
        <w:rPr>
          <w:bCs/>
          <w:noProof/>
        </w:rPr>
        <w:t xml:space="preserve">: Contributions of the Federation of Muslim Women ’ s Associations in Nigeria ( FOMWAN ),” </w:t>
      </w:r>
      <w:r w:rsidRPr="00DB1A69">
        <w:rPr>
          <w:bCs/>
          <w:i/>
          <w:noProof/>
        </w:rPr>
        <w:t>Alternation Special Edition</w:t>
      </w:r>
      <w:r w:rsidRPr="00DB1A69">
        <w:rPr>
          <w:bCs/>
          <w:noProof/>
        </w:rPr>
        <w:t xml:space="preserve"> 19 (2017): 175–91; Asyraf Wajdi Dusuki, “What Does Islam Say about Corporate Social Responsibility</w:t>
      </w:r>
      <w:r w:rsidRPr="00DB1A69">
        <w:rPr>
          <w:rFonts w:ascii="Times New Roman" w:hAnsi="Times New Roman" w:cs="Times New Roman"/>
          <w:bCs/>
          <w:noProof/>
        </w:rPr>
        <w:t> </w:t>
      </w:r>
      <w:r w:rsidRPr="00DB1A69">
        <w:rPr>
          <w:bCs/>
          <w:noProof/>
        </w:rPr>
        <w:t xml:space="preserve">?,” </w:t>
      </w:r>
      <w:r w:rsidRPr="00DB1A69">
        <w:rPr>
          <w:bCs/>
          <w:i/>
          <w:noProof/>
        </w:rPr>
        <w:t>Review of Islamic Economics</w:t>
      </w:r>
      <w:r w:rsidRPr="00DB1A69">
        <w:rPr>
          <w:bCs/>
          <w:noProof/>
        </w:rPr>
        <w:t xml:space="preserve"> 12, no. 1 (2008): 5–28.</w:t>
      </w:r>
      <w:r w:rsidR="00666CE6" w:rsidRPr="00DB1A69">
        <w:fldChar w:fldCharType="end"/>
      </w:r>
    </w:p>
  </w:endnote>
  <w:endnote w:id="4">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{"citationItems":[{"id":"ITEM-1","itemData":{"ISSN":"1353-7903","author":[{"dropping-particle":"","family":"Pereira","given":"Alexius A","non-dropping-particle":"","parse-names":false,"suffix":""}],"container-title":"Journal of Contemporary Religion","id":"ITEM-1","issue":"2","issued":{"date-parts":[["2005"]]},"page":"161-177","publisher":"Taylor &amp; Francis","title":"Religiosity and economic development in Singapore","type":"article-journal","volume":"20"},"uris":["http://www.mendeley.com/documents/?uuid=e69a8724-e940-49ee-85ee-51d4b069a638"]},{"id":"ITEM-2","itemData":{"author":[{"dropping-particle":"","family":"Galbraith","given":"Craig S.","non-dropping-particle":"","parse-names":false,"suffix":""},{"dropping-particle":"","family":"Galbraith","given":"Devon M.","non-dropping-particle":"","parse-names":false,"suffix":""}],"container-title":"Journal of Enterprising Communities: People and Places in the Global Economy","id":"ITEM-2","issue":"2","issued":{"date-parts":[["2007"]]},"page":"188-201","title":"An empirical note on entrepreneurial activity, intrinsic religiosity and economic growth","type":"article-journal","volume":"1"},"uris":["http://www.mendeley.com/documents/?uuid=cbfdb289-ac44-4232-8af8-4be943581210"]},{"id":"ITEM-3","itemData":{"author":[{"dropping-particle":"","family":"Al-Jayyousi","given":"Odeh Rashed","non-dropping-particle":"","parse-names":false,"suffix":""}],"id":"ITEM-3","issued":{"date-parts":[["2016"]]},"publisher":"Routledge","title":"Islam and sustainable development: New worldviews","type":"book"},"uris":["http://www.mendeley.com/documents/?uuid=00d2e542-8f1c-48d2-9321-007af92e659f"]},{"id":"ITEM-4","itemData":{"author":[{"dropping-particle":"","family":"Aburounia","given":"H","non-dropping-particle":"","parse-names":false,"suffix":""},{"dropping-particle":"","family":"Sexton","given":"M","non-dropping-particle":"","parse-names":false,"suffix":""}],"id":"ITEM-4","issued":{"date-parts":[["2006"]]},"publisher":"Research Institute for Built and Human Environment, University of Salford","title":"Islam and sustainable development","type":"article"},"uris":["http://www.mendeley.com/documents/?uuid=76edcaab-380f-475f-aaa1-6b881ca1ca5a"]}],"mendeley":{"formattedCitation":"Alexius A Pereira, “Religiosity and Economic Development in Singapore,” &lt;i&gt;Journal of Contemporary Religion&lt;/i&gt; 20, no. 2 (2005): 161–77; Craig S. Galbraith and Devon M. Galbraith, “An Empirical Note on Entrepreneurial Activity, Intrinsic Religiosity and Economic Growth,” &lt;i&gt;Journal of Enterprising Communities: People and Places in the Global Economy&lt;/i&gt; 1, no. 2 (2007): 188–201; Odeh Rashed Al-Jayyousi, &lt;i&gt;Islam and Sustainable Development: New Worldviews&lt;/i&gt; (Routledge, 2016); H Aburounia and M Sexton, “Islam and Sustainable Development” (Research Institute for Built and Human Environment, University of Salford, 2006).","plainTextFormattedCitation":"Alexius A Pereira, “Religiosity and Economic Development in Singapore,” Journal of Contemporary Religion 20, no. 2 (2005): 161–77; Craig S. Galbraith and Devon M. Galbraith, “An Empirical Note on Entrepreneurial Activity, Intrinsic Religiosity and Economic Growth,” Journal of Enterprising Communities: People and Places in the Global Economy 1, no. 2 (2007): 188–201; Odeh Rashed Al-Jayyousi, Islam and Sustainable Development: New Worldviews (Routledge, 2016); H Aburounia and M Sexton, “Islam and Sustainable Development” (Research Institute for Built and Human Environment, University of Salford, 2006).","previouslyFormattedCitation":"Pereira, “Religiosity and Economic Development in Singapore”; Galbraith and Galbraith, “An Empirical Note on Entrepreneurial Activity, Intrinsic Religiosity and Economic Growth”; Al-Jayyousi, &lt;i&gt;Islam and Sustainable Development: New Worldviews&lt;/i&gt;; Aburounia and Sexton, “Islam and Sustainable Development.”"},"properties":{"noteIndex":0},"schema":"https://github.com/citation-style-language/schema/raw/master/csl-citation.json"}</w:instrText>
      </w:r>
      <w:r w:rsidR="00666CE6" w:rsidRPr="00DB1A69">
        <w:fldChar w:fldCharType="separate"/>
      </w:r>
      <w:r w:rsidRPr="00DB1A69">
        <w:rPr>
          <w:bCs/>
          <w:noProof/>
        </w:rPr>
        <w:t xml:space="preserve">Alexius A Pereira, “Religiosity and Economic Development in Singapore,” </w:t>
      </w:r>
      <w:r w:rsidRPr="00DB1A69">
        <w:rPr>
          <w:bCs/>
          <w:i/>
          <w:noProof/>
        </w:rPr>
        <w:t>Journal of Contemporary Religion</w:t>
      </w:r>
      <w:r w:rsidRPr="00DB1A69">
        <w:rPr>
          <w:bCs/>
          <w:noProof/>
        </w:rPr>
        <w:t xml:space="preserve"> 20, no. 2 (2005): 161–77; Craig S. Galbraith and Devon M. Galbraith, “An Empirical Note on Entrepreneurial Activity, Intrinsic Religiosity and Economic Growth,” </w:t>
      </w:r>
      <w:r w:rsidRPr="00DB1A69">
        <w:rPr>
          <w:bCs/>
          <w:i/>
          <w:noProof/>
        </w:rPr>
        <w:t>Journal of Enterprising Communities: People and Places in the Global Economy</w:t>
      </w:r>
      <w:r w:rsidRPr="00DB1A69">
        <w:rPr>
          <w:bCs/>
          <w:noProof/>
        </w:rPr>
        <w:t xml:space="preserve"> 1, no. 2 (2007): 188–201; Odeh Rashed Al-Jayyousi, </w:t>
      </w:r>
      <w:r w:rsidRPr="00DB1A69">
        <w:rPr>
          <w:bCs/>
          <w:i/>
          <w:noProof/>
        </w:rPr>
        <w:t>Islam and Sustainable Development: New Worldviews</w:t>
      </w:r>
      <w:r w:rsidRPr="00DB1A69">
        <w:rPr>
          <w:bCs/>
          <w:noProof/>
        </w:rPr>
        <w:t xml:space="preserve"> (Routledge, 2016); H Aburounia and M Sexton, “Islam and Sustainable Development” (Research Institute for Built and Human Environment, University of Salford, 2006).</w:t>
      </w:r>
      <w:r w:rsidR="00666CE6" w:rsidRPr="00DB1A69">
        <w:fldChar w:fldCharType="end"/>
      </w:r>
    </w:p>
  </w:endnote>
  <w:endnote w:id="5">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{"citationItems":[{"id":"ITEM-1","itemData":{"author":[{"dropping-particle":"","family":"Butt","given":"M H M","non-dropping-particle":"","parse-names":false,"suffix":""},{"dropping-particle":"","family":"Pakistan","given":"National Science Council of","non-dropping-particle":"","parse-names":false,"suffix":""}],"id":"ITEM-1","issued":{"date-parts":[["1984"]]},"publisher":"National Science Council of Pakistan","title":"Energy Resources in Muslim Countries: Solutions Beyond 2050 AD","type":"book"},"uris":["http://www.mendeley.com/documents/?uuid=f0ba826d-d9b8-4d97-918a-5ce6433f8a32"]},{"id":"ITEM-2","itemData":{"author":[{"dropping-particle":"","family":"Bingman","given":"Charles F.","non-dropping-particle":"","parse-names":false,"suffix":""}],"id":"ITEM-2","issued":{"date-parts":[["2013"]]},"publisher":"iUniverse","title":"Governments in the Muslim World: The Search for Peace, Justice, and Fifty Million New Jobs","type":"book"},"uris":["http://www.mendeley.com/documents/?uuid=7629cc9e-9a71-4122-8998-add9999407d3"]},{"id":"ITEM-3","itemData":{"ISBN":"9781482830583","author":[{"dropping-particle":"","family":"Muda","given":"A A","non-dropping-particle":"","parse-names":false,"suffix":""}],"id":"ITEM-3","issued":{"date-parts":[["2015"]]},"publisher":"Partridge Singapore","title":"Islam and Its Challenges in the Globalised World","type":"book"},"uris":["http://www.mendeley.com/documents/?uuid=48d5b2ac-09d7-4e6b-98e2-7fc1b13e4ba9"]}],"mendeley":{"formattedCitation":"M H M Butt and National Science Council of Pakistan, &lt;i&gt;Energy Resources in Muslim Countries: Solutions Beyond 2050 AD&lt;/i&gt; (National Science Council of Pakistan, 1984), https://books.google.com.ng/books?id=Sta3AAAAIAAJ; Charles F. Bingman, &lt;i&gt;Governments in the Muslim World: The Search for Peace, Justice, and Fifty Million New Jobs&lt;/i&gt; (iUniverse, 2013); A A Muda, &lt;i&gt;Islam and Its Challenges in the Globalised World&lt;/i&gt; (Partridge Singapore, 2015), https://books.google.com.ng/books?id=qj50DAAAQBAJ.","plainTextFormattedCitation":"M H M Butt and National Science Council of Pakistan, Energy Resources in Muslim Countries: Solutions Beyond 2050 AD (National Science Council of Pakistan, 1984), https://books.google.com.ng/books?id=Sta3AAAAIAAJ; Charles F. Bingman, Governments in the Muslim World: The Search for Peace, Justice, and Fifty Million New Jobs (iUniverse, 2013); A A Muda, Islam and Its Challenges in the Globalised World (Partridge Singapore, 2015), https://books.google.com.ng/books?id=qj50DAAAQBAJ.","previouslyFormattedCitation":"Butt and Pakistan, &lt;i&gt;Energy Resources in Muslim Countries: Solutions Beyond 2050 AD&lt;/i&gt;; Bingman, &lt;i&gt;Governments in the Muslim World: The Search for Peace, Justice, and Fifty Million New Jobs&lt;/i&gt;; Muda, &lt;i&gt;Islam and Its Challenges in the Globalised World&lt;/i&gt;."},"properties":{"noteIndex":0},"schema":"https://github.com/citation-style-language/schema/raw/master/csl-citation.json"}</w:instrText>
      </w:r>
      <w:r w:rsidR="00666CE6" w:rsidRPr="00DB1A69">
        <w:fldChar w:fldCharType="separate"/>
      </w:r>
      <w:r w:rsidRPr="00DB1A69">
        <w:rPr>
          <w:bCs/>
          <w:noProof/>
        </w:rPr>
        <w:t xml:space="preserve">M H M Butt and National Science Council of Pakistan, </w:t>
      </w:r>
      <w:r w:rsidRPr="00DB1A69">
        <w:rPr>
          <w:bCs/>
          <w:i/>
          <w:noProof/>
        </w:rPr>
        <w:t>Energy Resources in Muslim Countries: Solutions Beyond 2050 AD</w:t>
      </w:r>
      <w:r w:rsidRPr="00DB1A69">
        <w:rPr>
          <w:bCs/>
          <w:noProof/>
        </w:rPr>
        <w:t xml:space="preserve"> (National Science Council of Pakistan, 1984), https://books.google.com.ng/books?id=Sta3AAAAIAAJ; Charles F. Bingman, </w:t>
      </w:r>
      <w:r w:rsidRPr="00DB1A69">
        <w:rPr>
          <w:bCs/>
          <w:i/>
          <w:noProof/>
        </w:rPr>
        <w:t>Governments in the Muslim World: The Search for Peace, Justice, and Fifty Million New Jobs</w:t>
      </w:r>
      <w:r w:rsidRPr="00DB1A69">
        <w:rPr>
          <w:bCs/>
          <w:noProof/>
        </w:rPr>
        <w:t xml:space="preserve"> (iUniverse, 2013); A A Muda, </w:t>
      </w:r>
      <w:r w:rsidRPr="00DB1A69">
        <w:rPr>
          <w:bCs/>
          <w:i/>
          <w:noProof/>
        </w:rPr>
        <w:t>Islam and Its Challenges in the Globalised World</w:t>
      </w:r>
      <w:r w:rsidRPr="00DB1A69">
        <w:rPr>
          <w:bCs/>
          <w:noProof/>
        </w:rPr>
        <w:t xml:space="preserve"> (Partridge Singapore, 2015), https://books.google.com.ng/books?id=qj50DAAAQBAJ.</w:t>
      </w:r>
      <w:r w:rsidR="00666CE6" w:rsidRPr="00DB1A69">
        <w:fldChar w:fldCharType="end"/>
      </w:r>
    </w:p>
  </w:endnote>
  <w:endnote w:id="6">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{"citationItems":[{"id":"ITEM-1","itemData":{"ISBN":"9781605094649","author":[{"dropping-particle":"","family":"Abdul-Matin","given":"I","non-dropping-particle":"","parse-names":false,"suffix":""}],"collection-title":"BK currents book","id":"ITEM-1","issued":{"date-parts":[["2010"]]},"publisher":"Berrett-Koehler Publishers","title":"Green Deen: What Islam Teaches about Protecting the Planet","type":"book"},"uris":["http://www.mendeley.com/documents/?uuid=c83fa577-dc72-4ca6-9a57-5355aaee10d3"]}],"mendeley":{"formattedCitation":"I Abdul-Matin, &lt;i&gt;Green Deen: What Islam Teaches about Protecting the Planet&lt;/i&gt;, BK Currents Book (Berrett-Koehler Publishers, 2010), https://books.google.com.ng/books?id=U_c17d3bv_wC.","plainTextFormattedCitation":"I Abdul-Matin, Green Deen: What Islam Teaches about Protecting the Planet, BK Currents Book (Berrett-Koehler Publishers, 2010), https://books.google.com.ng/books?id=U_c17d3bv_wC.","previouslyFormattedCitation":"Abdul-Matin, &lt;i&gt;Green Deen: What Islam Teaches about Protecting the Planet&lt;/i&gt;."},"properties":{"noteIndex":0},"schema":"https://github.com/citation-style-language/schema/raw/master/csl-citation.json"}</w:instrText>
      </w:r>
      <w:r w:rsidR="00666CE6" w:rsidRPr="00DB1A69">
        <w:fldChar w:fldCharType="separate"/>
      </w:r>
      <w:r w:rsidRPr="00DB1A69">
        <w:rPr>
          <w:noProof/>
        </w:rPr>
        <w:t xml:space="preserve">I Abdul-Matin, </w:t>
      </w:r>
      <w:r w:rsidRPr="00DB1A69">
        <w:rPr>
          <w:i/>
          <w:noProof/>
        </w:rPr>
        <w:t>Green Deen: What Islam Teaches about Protecting the Planet</w:t>
      </w:r>
      <w:r w:rsidRPr="00DB1A69">
        <w:rPr>
          <w:noProof/>
        </w:rPr>
        <w:t>, BK Currents Book (Berrett-Koehler Publishers, 2010), https://books.google.com.ng/books?id=U_c17d3bv_wC.</w:t>
      </w:r>
      <w:r w:rsidR="00666CE6" w:rsidRPr="00DB1A69">
        <w:fldChar w:fldCharType="end"/>
      </w:r>
    </w:p>
  </w:endnote>
  <w:endnote w:id="7">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{"citationItems":[{"id":"ITEM-1","itemData":{"ISBN":"9781780749969","author":[{"dropping-particle":"","family":"Gade","given":"A M","non-dropping-particle":"","parse-names":false,"suffix":""}],"id":"ITEM-1","issued":{"date-parts":[["2017"]]},"publisher":"Oneworld Publications","title":"Islam and the Environment","type":"book"},"uris":["http://www.mendeley.com/documents/?uuid=f7bc5c41-b5ec-4e98-8aac-8c7b9e9a92c3"]}],"mendeley":{"formattedCitation":"A M Gade, &lt;i&gt;Islam and the Environment&lt;/i&gt; (Oneworld Publications, 2017), https://books.google.com.ng/books?id=oaErjwEACAAJ.","plainTextFormattedCitation":"A M Gade, Islam and the Environment (Oneworld Publications, 2017), https://books.google.com.ng/books?id=oaErjwEACAAJ.","previouslyFormattedCitation":"Gade, &lt;i&gt;Islam and the Environment&lt;/i&gt;."},"properties":{"noteIndex":0},"schema":"https://github.com/citation-style-language/schema/raw/master/csl-citation.json"}</w:instrText>
      </w:r>
      <w:r w:rsidR="00666CE6" w:rsidRPr="00DB1A69">
        <w:fldChar w:fldCharType="separate"/>
      </w:r>
      <w:r w:rsidRPr="00DB1A69">
        <w:rPr>
          <w:noProof/>
        </w:rPr>
        <w:t xml:space="preserve">A M Gade, </w:t>
      </w:r>
      <w:r w:rsidRPr="00DB1A69">
        <w:rPr>
          <w:i/>
          <w:noProof/>
        </w:rPr>
        <w:t>Islam and the Environment</w:t>
      </w:r>
      <w:r w:rsidRPr="00DB1A69">
        <w:rPr>
          <w:noProof/>
        </w:rPr>
        <w:t xml:space="preserve"> (Oneworld Publications, 2017), https://books.google.com.ng/books?id=oaErjwEACAAJ.</w:t>
      </w:r>
      <w:r w:rsidR="00666CE6" w:rsidRPr="00DB1A69">
        <w:fldChar w:fldCharType="end"/>
      </w:r>
    </w:p>
  </w:endnote>
  <w:endnote w:id="8">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{"citationItems":[{"id":"ITEM-1","itemData":{"ISBN":"9789674303877","author":[{"dropping-particle":"","family":"Rasdi","given":"M T M","non-dropping-particle":"","parse-names":false,"suffix":""}],"id":"ITEM-1","issued":{"date-parts":[["2014"]]},"number-of-pages":"302","publisher":"Institut Terjemahan &amp; Buku Malaysia","title":"Rethinking the Mosque In the Modern Muslim Society:","type":"book"},"uris":["http://www.mendeley.com/documents/?uuid=24a46246-73ed-436c-92e3-42ad32e2bad5"]}],"mendeley":{"formattedCitation":"M T M Rasdi, &lt;i&gt;Rethinking the Mosque In the Modern Muslim Society:&lt;/i&gt; (Institut Terjemahan &amp; Buku Malaysia, 2014), https://books.google.com.my/books?id=7PfKAgAAQBAJ.","plainTextFormattedCitation":"M T M Rasdi, Rethinking the Mosque In the Modern Muslim Society: (Institut Terjemahan &amp; Buku Malaysia, 2014), https://books.google.com.my/books?id=7PfKAgAAQBAJ.","previouslyFormattedCitation":"Rasdi, &lt;i&gt;Rethinking the Mosque In the Modern Muslim Society:&lt;/i&gt;"},"properties":{"noteIndex":0},"schema":"https://github.com/citation-style-language/schema/raw/master/csl-citation.json"}</w:instrText>
      </w:r>
      <w:r w:rsidR="00666CE6" w:rsidRPr="00DB1A69">
        <w:fldChar w:fldCharType="separate"/>
      </w:r>
      <w:r w:rsidRPr="00DB1A69">
        <w:rPr>
          <w:noProof/>
        </w:rPr>
        <w:t xml:space="preserve">M T M Rasdi, </w:t>
      </w:r>
      <w:r w:rsidRPr="00DB1A69">
        <w:rPr>
          <w:i/>
          <w:noProof/>
        </w:rPr>
        <w:t>Rethinking the Mosque In the Modern Muslim Society:</w:t>
      </w:r>
      <w:r w:rsidRPr="00DB1A69">
        <w:rPr>
          <w:noProof/>
        </w:rPr>
        <w:t xml:space="preserve"> (Institut Terjemahan &amp; Buku Malaysia, 2014), https://books.google.com.my/books?id=7PfKAgAAQBAJ.</w:t>
      </w:r>
      <w:r w:rsidR="00666CE6" w:rsidRPr="00DB1A69">
        <w:fldChar w:fldCharType="end"/>
      </w:r>
    </w:p>
  </w:endnote>
  <w:endnote w:id="9">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{"citationItems":[{"id":"ITEM-1","itemData":{"ISBN":"9780275987350","author":[{"dropping-particle":"","family":"Cornell","given":"V J","non-dropping-particle":"","parse-names":false,"suffix":""},{"dropping-particle":"","family":"Safi","given":"O","non-dropping-particle":"","parse-names":false,"suffix":""}],"collection-title":"Praeger perspectives","id":"ITEM-1","issued":{"date-parts":[["2007"]]},"publisher":"Praeger Publishers","title":"Voices of Islam: Voices of life : family, home, and society","type":"book"},"uris":["http://www.mendeley.com/documents/?uuid=32e13459-d614-4bea-847b-0c99893f334f"]}],"mendeley":{"formattedCitation":"V J Cornell and O Safi, &lt;i&gt;Voices of Islam: Voices of Life</w:instrText>
      </w:r>
      <w:r w:rsidRPr="00DB1A69">
        <w:rPr>
          <w:rFonts w:ascii="Times New Roman" w:hAnsi="Times New Roman" w:cs="Times New Roman"/>
        </w:rPr>
        <w:instrText> </w:instrText>
      </w:r>
      <w:r w:rsidRPr="00DB1A69">
        <w:instrText>: Family, Home, and Society&lt;/i&gt;, Praeger Perspectives (Praeger Publishers, 2007), https://books.google.com.ng/books?id=ixO4b6jlbLYC.","plainTextFormattedCitation":"V J Cornell and O Safi, Voices of Islam: Voices of Life</w:instrText>
      </w:r>
      <w:r w:rsidRPr="00DB1A69">
        <w:rPr>
          <w:rFonts w:ascii="Times New Roman" w:hAnsi="Times New Roman" w:cs="Times New Roman"/>
        </w:rPr>
        <w:instrText> </w:instrText>
      </w:r>
      <w:r w:rsidRPr="00DB1A69">
        <w:instrText>: Family, Home, and Society, Praeger Perspectives (Praeger Publishers, 2007), https://books.google.com.ng/books?id=ixO4b6jlbLYC.","previouslyFormattedCitation":"Cornell and Safi, &lt;i&gt;Voices of Islam: Voices of Life</w:instrText>
      </w:r>
      <w:r w:rsidRPr="00DB1A69">
        <w:rPr>
          <w:rFonts w:ascii="Times New Roman" w:hAnsi="Times New Roman" w:cs="Times New Roman"/>
        </w:rPr>
        <w:instrText> </w:instrText>
      </w:r>
      <w:r w:rsidRPr="00DB1A69">
        <w:instrText>: Family, Home, and Society&lt;/i&gt;."},"properties":{"noteIndex":0},"schema":"https://github.com/citation-style-language/schema/raw/master/csl-citation.json"}</w:instrText>
      </w:r>
      <w:r w:rsidR="00666CE6" w:rsidRPr="00DB1A69">
        <w:fldChar w:fldCharType="separate"/>
      </w:r>
      <w:r w:rsidRPr="00DB1A69">
        <w:rPr>
          <w:noProof/>
        </w:rPr>
        <w:t xml:space="preserve">V J Cornell and O Safi, </w:t>
      </w:r>
      <w:r w:rsidRPr="00DB1A69">
        <w:rPr>
          <w:i/>
          <w:noProof/>
        </w:rPr>
        <w:t>Voices of Islam: Voices of Life</w:t>
      </w:r>
      <w:r w:rsidRPr="00DB1A69">
        <w:rPr>
          <w:rFonts w:ascii="Times New Roman" w:hAnsi="Times New Roman" w:cs="Times New Roman"/>
          <w:i/>
          <w:noProof/>
        </w:rPr>
        <w:t> </w:t>
      </w:r>
      <w:r w:rsidRPr="00DB1A69">
        <w:rPr>
          <w:i/>
          <w:noProof/>
        </w:rPr>
        <w:t>: Family, Home, and Society</w:t>
      </w:r>
      <w:r w:rsidRPr="00DB1A69">
        <w:rPr>
          <w:noProof/>
        </w:rPr>
        <w:t>, Praeger Perspectives (Praeger Publishers, 2007), https://books.google.com.ng/books?id=ixO4b6jlbLYC.</w:t>
      </w:r>
      <w:r w:rsidR="00666CE6" w:rsidRPr="00DB1A69">
        <w:fldChar w:fldCharType="end"/>
      </w:r>
    </w:p>
  </w:endnote>
  <w:endnote w:id="10">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{"citationItems":[{"id":"ITEM-1","itemData":{"ISBN":"9786053028543","author":[{"dropping-particle":"","family":"Topbaş","given":"O N","non-dropping-particle":"","parse-names":false,"suffix":""}],"id":"ITEM-1","issued":{"date-parts":[["0"]]},"publisher":"ERKAM YAYIN SAN. A.Ş.","title":"Society's Hidden Wound Wastefulness","type":"book"},"uris":["http://www.mendeley.com/documents/?uuid=80ec8c62-d61f-4b64-9e17-44ecc8faa709"]}],"mendeley":{"formattedCitation":"O N Topbaş, &lt;i&gt;Society’s Hidden Wound Wastefulness&lt;/i&gt; (ERKAM YAYIN SAN. A.Ş., n.d.), https://books.google.com.ng/books?id=jMPTDwAAQBAJ.","plainTextFormattedCitation":"O N Topbaş, Society’s Hidden Wound Wastefulness (ERKAM YAYIN SAN. A.Ş., n.d.), https://books.google.com.ng/books?id=jMPTDwAAQBAJ.","previouslyFormattedCitation":"Topbaş, &lt;i&gt;Society’s Hidden Wound Wastefulness&lt;/i&gt;."},"properties":{"noteIndex":0},"schema":"https://github.com/citation-style-language/schema/raw/master/csl-citation.json"}</w:instrText>
      </w:r>
      <w:r w:rsidR="00666CE6" w:rsidRPr="00DB1A69">
        <w:fldChar w:fldCharType="separate"/>
      </w:r>
      <w:r w:rsidRPr="00DB1A69">
        <w:rPr>
          <w:noProof/>
        </w:rPr>
        <w:t xml:space="preserve">O N Topbaş, </w:t>
      </w:r>
      <w:r w:rsidRPr="00DB1A69">
        <w:rPr>
          <w:i/>
          <w:noProof/>
        </w:rPr>
        <w:t>Society’s Hidden Wound Wastefulness</w:t>
      </w:r>
      <w:r w:rsidRPr="00DB1A69">
        <w:rPr>
          <w:noProof/>
        </w:rPr>
        <w:t xml:space="preserve"> (ERKAM YAYIN SAN. A.Ş., n.d.), https://books.google.com.ng/books?id=jMPTDwAAQBAJ.</w:t>
      </w:r>
      <w:r w:rsidR="00666CE6" w:rsidRPr="00DB1A69">
        <w:fldChar w:fldCharType="end"/>
      </w:r>
    </w:p>
  </w:endnote>
  <w:endnote w:id="11">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{"citationItems":[{"id":"ITEM-1","itemData":{"ISBN":"1446491358","author":[{"dropping-particle":"","family":"Hibbert","given":"Katharine","non-dropping-particle":"","parse-names":false,"suffix":""}],"id":"ITEM-1","issued":{"date-parts":[["2015"]]},"publisher":"Random House","title":"Free: Adventures on the margins of a wasteful society","type":"book"},"uris":["http://www.mendeley.com/documents/?uuid=6ed04464-0a1c-44da-ba1d-38720ab2192e"]}],"mendeley":{"formattedCitation":"Katharine Hibbert, &lt;i&gt;Free: Adventures on the Margins of a Wasteful Society&lt;/i&gt; (Random House, 2015).","plainTextFormattedCitation":"Katharine Hibbert, Free: Adventures on the Margins of a Wasteful Society (Random House, 2015).","previouslyFormattedCitation":"Hibbert, &lt;i&gt;Free: Adventures on the Margins of a Wasteful Society&lt;/i&gt;."},"properties":{"noteIndex":0},"schema":"https://github.com/citation-style-language/schema/raw/master/csl-citation.json"}</w:instrText>
      </w:r>
      <w:r w:rsidR="00666CE6" w:rsidRPr="00DB1A69">
        <w:fldChar w:fldCharType="separate"/>
      </w:r>
      <w:r w:rsidRPr="00DB1A69">
        <w:rPr>
          <w:noProof/>
        </w:rPr>
        <w:t xml:space="preserve">Katharine Hibbert, </w:t>
      </w:r>
      <w:r w:rsidRPr="00DB1A69">
        <w:rPr>
          <w:i/>
          <w:noProof/>
        </w:rPr>
        <w:t>Free: Adventures on the Margins of a Wasteful Society</w:t>
      </w:r>
      <w:r w:rsidRPr="00DB1A69">
        <w:rPr>
          <w:noProof/>
        </w:rPr>
        <w:t xml:space="preserve"> (Random House, 2015).</w:t>
      </w:r>
      <w:r w:rsidR="00666CE6" w:rsidRPr="00DB1A69">
        <w:fldChar w:fldCharType="end"/>
      </w:r>
    </w:p>
  </w:endnote>
  <w:endnote w:id="12">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{"citationItems":[{"id":"ITEM-1","itemData":{"ISBN":"0962442321","author":[{"dropping-particle":"","family":"Smith","given":"J W","non-dropping-particle":"","parse-names":false,"suffix":""}],"id":"ITEM-1","issued":{"date-parts":[["1994"]]},"publisher":"Instittute for Economic Dem, Press","title":"The world's wasted Wealth 2: Save our wealth, save our environment","type":"book"},"uris":["http://www.mendeley.com/documents/?uuid=9b2f5a9f-d4f0-46fb-a614-87bb74ef81f8"]}],"mendeley":{"formattedCitation":"J W Smith, &lt;i&gt;The World’s Wasted Wealth 2: Save Our Wealth, Save Our Environment&lt;/i&gt; (Instittute for Economic Dem, Press, 1994).","plainTextFormattedCitation":"J W Smith, The World’s Wasted Wealth 2: Save Our Wealth, Save Our Environment (Instittute for Economic Dem, Press, 1994).","previouslyFormattedCitation":"Smith, &lt;i&gt;The World’s Wasted Wealth 2: Save Our Wealth, Save Our Environment&lt;/i&gt;."},"properties":{"noteIndex":0},"schema":"https://github.com/citation-style-language/schema/raw/master/csl-citation.json"}</w:instrText>
      </w:r>
      <w:r w:rsidR="00666CE6" w:rsidRPr="00DB1A69">
        <w:fldChar w:fldCharType="separate"/>
      </w:r>
      <w:r w:rsidRPr="00DB1A69">
        <w:rPr>
          <w:noProof/>
        </w:rPr>
        <w:t xml:space="preserve">J W Smith, </w:t>
      </w:r>
      <w:r w:rsidRPr="00DB1A69">
        <w:rPr>
          <w:i/>
          <w:noProof/>
        </w:rPr>
        <w:t>The World’s Wasted Wealth 2: Save Our Wealth, Save Our Environment</w:t>
      </w:r>
      <w:r w:rsidRPr="00DB1A69">
        <w:rPr>
          <w:noProof/>
        </w:rPr>
        <w:t xml:space="preserve"> (Instittute for Economic Dem, Press, 1994).</w:t>
      </w:r>
      <w:r w:rsidR="00666CE6" w:rsidRPr="00DB1A69">
        <w:fldChar w:fldCharType="end"/>
      </w:r>
    </w:p>
  </w:endnote>
  <w:endnote w:id="13">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{"citationItems":[{"id":"ITEM-1","itemData":{"ISBN":"0415960983","author":[{"dropping-particle":"","family":"O'Brien","given":"Martin","non-dropping-particle":"","parse-names":false,"suffix":""}],"id":"ITEM-1","issued":{"date-parts":[["2008"]]},"publisher":"Routledge","title":"A crisis of waste?: understanding the rubbish society","type":"book"},"uris":["http://www.mendeley.com/documents/?uuid=3134e5b8-f88b-4f68-968c-5eadd8e069f9"]}],"mendeley":{"formattedCitation":"Martin O’Brien, &lt;i&gt;A Crisis of Waste?: Understanding the Rubbish Society&lt;/i&gt; (Routledge, 2008).","plainTextFormattedCitation":"Martin O’Brien, A Crisis of Waste?: Understanding the Rubbish Society (Routledge, 2008).","previouslyFormattedCitation":"O’Brien, &lt;i&gt;A Crisis of Waste?: Understanding the Rubbish Society&lt;/i&gt;."},"properties":{"noteIndex":0},"schema":"https://github.com/citation-style-language/schema/raw/master/csl-citation.json"}</w:instrText>
      </w:r>
      <w:r w:rsidR="00666CE6" w:rsidRPr="00DB1A69">
        <w:fldChar w:fldCharType="separate"/>
      </w:r>
      <w:r w:rsidRPr="00DB1A69">
        <w:rPr>
          <w:noProof/>
        </w:rPr>
        <w:t xml:space="preserve">Martin O’Brien, </w:t>
      </w:r>
      <w:r w:rsidRPr="00DB1A69">
        <w:rPr>
          <w:i/>
          <w:noProof/>
        </w:rPr>
        <w:t>A Crisis of Waste?: Understanding the Rubbish Society</w:t>
      </w:r>
      <w:r w:rsidRPr="00DB1A69">
        <w:rPr>
          <w:noProof/>
        </w:rPr>
        <w:t xml:space="preserve"> (Routledge, 2008).</w:t>
      </w:r>
      <w:r w:rsidR="00666CE6" w:rsidRPr="00DB1A69">
        <w:fldChar w:fldCharType="end"/>
      </w:r>
    </w:p>
  </w:endnote>
  <w:endnote w:id="14">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{"citationItems":[{"id":"ITEM-1","itemData":{"ISBN":"9789289322522","author":[{"dropping-particle":"","family":"Åsa Stenmarck - IVL Swedish Environmental Research Institute","given":"S.O.J.H.Ö.N.K.S.J.M.K.M.T.T.A.R.F.M.W.P.M.D.","non-dropping-particle":"","parse-names":false,"suffix":""},{"dropping-particle":"","family":"Ministers","given":"Nordic Council of","non-dropping-particle":"","parse-names":false,"suffix":""}],"collection-title":"Academic Search Complete","id":"ITEM-1","issued":{"date-parts":[["2011"]]},"publisher":"Nordic Council of Ministers","title":"Initiatives on Prevention of Food Waste in the Retail and Wholesale Trades","type":"book"},"uris":["http://www.mendeley.com/documents/?uuid=17898a6c-9e1c-4565-85b4-0922f00912fa"]}],"mendeley":{"formattedCitation":"S.O.J.H.Ö.N.K.S.J.M.K.M.T.T.A.R.F.M.W.P.M.D. Åsa Stenmarck - IVL Swedish Environmental Research Institute and Nordic Council of Ministers, &lt;i&gt;Initiatives on Prevention of Food Waste in the Retail and Wholesale Trades&lt;/i&gt;, Academic Search Complete (Nordic Council of Ministers, 2011), https://books.google.com.ng/books?id=qe0xIzZXUVwC.","plainTextFormattedCitation":"S.O.J.H.Ö.N.K.S.J.M.K.M.T.T.A.R.F.M.W.P.M.D. Åsa Stenmarck - IVL Swedish Environmental Research Institute and Nordic Council of Ministers, Initiatives on Prevention of Food Waste in the Retail and Wholesale Trades, Academic Search Complete (Nordic Council of Ministers, 2011), https://books.google.com.ng/books?id=qe0xIzZXUVwC.","previouslyFormattedCitation":"Åsa Stenmarck - IVL Swedish Environmental Research Institute and Ministers, &lt;i&gt;Initiatives on Prevention of Food Waste in the Retail and Wholesale Trades&lt;/i&gt;."},"properties":{"noteIndex":0},"schema":"https://github.com/citation-style-language/schema/raw/master/csl-citation.json"}</w:instrText>
      </w:r>
      <w:r w:rsidR="00666CE6" w:rsidRPr="00DB1A69">
        <w:fldChar w:fldCharType="separate"/>
      </w:r>
      <w:r w:rsidRPr="00DB1A69">
        <w:rPr>
          <w:noProof/>
        </w:rPr>
        <w:t xml:space="preserve"> Åsa Stenmarck - IVL Swedish Environmental Research Institute and Nordic Council of Ministers, </w:t>
      </w:r>
      <w:r w:rsidRPr="00DB1A69">
        <w:rPr>
          <w:i/>
          <w:noProof/>
        </w:rPr>
        <w:t>Initiatives on Prevention of Food Waste in the Retail and Wholesale Trades</w:t>
      </w:r>
      <w:r w:rsidRPr="00DB1A69">
        <w:rPr>
          <w:noProof/>
        </w:rPr>
        <w:t>, Academic Search Complete (Nordic Council of Ministers, 2011), https://books.google.com.ng/books?id=qe0xIzZXUVwC.</w:t>
      </w:r>
      <w:r w:rsidR="00666CE6" w:rsidRPr="00DB1A69">
        <w:fldChar w:fldCharType="end"/>
      </w:r>
    </w:p>
  </w:endnote>
  <w:endnote w:id="15">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0299238237","author":[{"dropping-particle":"","family":"Cahill","given":"Susan","non-dropping-particle":"","parse-names":false,"suffix":""},{"dropping-particle":"","family":"Hegarty","given":"Emma","non-dropping-particle":"","parse-names":false,"suffix":""},{"dropping-particle":"","family":"Moran","given":"Emilie","non-dropping-particle":"","parse-names":false,"suffix":""}],"id":"ITEM-1","issued":{"date-parts":[["2010"]]},"publisher":"Univ of Wisconsin Press","title":"Waste and Abundance: The Measure of Consumption: Special Issue of SubStance, Issue 116, 37: 2 (2008)","type":"book"},"uris":["http://www.mendeley.com/documents/?uuid=8cf53001-6f67-49de-b1c5-361d6561738e"]}],"mendeley":{"formattedCitation":"Susan Cahill, Emma Hegarty, and Emilie Moran, &lt;i&gt;Waste and Abundance: The Measure of Consumption: Special Issue of SubStance, Issue 116, 37: 2 (2008)&lt;/i&gt; (Univ of Wisconsin Press, 2010).","plainTextFormattedCitation":"Susan Cahill, Emma Hegarty, and Emilie Moran, Waste and Abundance: The Measure of Consumption: Special Issue of SubStance, Issue 116, 37: 2 (2008) (Univ of Wisconsin Press, 2010).","previouslyFormattedCitation":"Cahill, Hegarty, and Moran, &lt;i&gt;Waste and Abundance: The Measure of Consumption: Special Issue of SubStance, Issue 116, 37: 2 (2008)&lt;/i&gt;."},"properties":{"noteIndex":0},"schema":"https://github.com/citation-style-language/schema/raw/master/csl-citation.json"}</w:instrText>
      </w:r>
      <w:r w:rsidR="00666CE6" w:rsidRPr="00DB1A69">
        <w:fldChar w:fldCharType="separate"/>
      </w:r>
      <w:r w:rsidRPr="00DB1A69">
        <w:rPr>
          <w:noProof/>
        </w:rPr>
        <w:t xml:space="preserve">Susan Cahill, Emma Hegarty, and Emilie Moran, </w:t>
      </w:r>
      <w:r w:rsidRPr="00DB1A69">
        <w:rPr>
          <w:i/>
          <w:noProof/>
        </w:rPr>
        <w:t>Waste and Abundance: The Measure of Consumption: Special Issue of SubStance, Issue 116, 37: 2 (2008)</w:t>
      </w:r>
      <w:r w:rsidRPr="00DB1A69">
        <w:rPr>
          <w:noProof/>
        </w:rPr>
        <w:t xml:space="preserve"> (Univ of Wisconsin Press, 2010).</w:t>
      </w:r>
      <w:r w:rsidR="00666CE6" w:rsidRPr="00DB1A69">
        <w:fldChar w:fldCharType="end"/>
      </w:r>
    </w:p>
  </w:endnote>
  <w:endnote w:id="16">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0742576043","author":[{"dropping-particle":"","family":"Hawkins","given":"Gay","non-dropping-particle":"","parse-names":false,"suffix":""},{"dropping-particle":"","family":"Muecke","given":"Stephen","non-dropping-particle":"","parse-names":false,"suffix":""}],"id":"ITEM-1","issued":{"date-parts":[["2002"]]},"publisher":"Rowman &amp; Littlefield Publishers","title":"Culture and waste: The creation and destruction of value","type":"book"},"uris":["http://www.mendeley.com/documents/?uuid=9442ddda-7168-4120-8e13-a813c4e6391f"]}],"mendeley":{"formattedCitation":"Gay Hawkins and Stephen Muecke, &lt;i&gt;Culture and Waste: The Creation and Destruction of Value&lt;/i&gt; (Rowman &amp; Littlefield Publishers, 2002).","plainTextFormattedCitation":"Gay Hawkins and Stephen Muecke, Culture and Waste: The Creation and Destruction of Value (Rowman &amp; Littlefield Publishers, 2002).","previouslyFormattedCitation":"Hawkins and Muecke, &lt;i&gt;Culture and Waste: The Creation and Destruction of Value&lt;/i&gt;."},"properties":{"noteIndex":0},"schema":"https://github.com/citation-style-language/schema/raw/master/csl-citation.json"}</w:instrText>
      </w:r>
      <w:r w:rsidR="00666CE6" w:rsidRPr="00DB1A69">
        <w:fldChar w:fldCharType="separate"/>
      </w:r>
      <w:r w:rsidRPr="00DB1A69">
        <w:rPr>
          <w:noProof/>
        </w:rPr>
        <w:t xml:space="preserve">Gay Hawkins and Stephen Muecke, </w:t>
      </w:r>
      <w:r w:rsidRPr="00DB1A69">
        <w:rPr>
          <w:i/>
          <w:noProof/>
        </w:rPr>
        <w:t>Culture and Waste: The Creation and Destruction of Value</w:t>
      </w:r>
      <w:r w:rsidRPr="00DB1A69">
        <w:rPr>
          <w:noProof/>
        </w:rPr>
        <w:t xml:space="preserve"> (Rowman &amp; Littlefield Publishers, 2002).</w:t>
      </w:r>
      <w:r w:rsidR="00666CE6" w:rsidRPr="00DB1A69">
        <w:fldChar w:fldCharType="end"/>
      </w:r>
    </w:p>
  </w:endnote>
  <w:endnote w:id="17">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1756-9370","author":[{"dropping-particle":"","family":"Binotto","given":"Carla","non-dropping-particle":"","parse-names":false,"suffix":""},{"dropping-particle":"","family":"Payne","given":"Alice","non-dropping-particle":"","parse-names":false,"suffix":""}],"container-title":"Fashion Practice","id":"ITEM-1","issue":"1","issued":{"date-parts":[["2017"]]},"page":"5-29","publisher":"Taylor &amp; Francis","title":"The poetics of waste: Contemporary fashion practice in the context of wastefulness","type":"article-journal","volume":"9"},"uris":["http://www.mendeley.com/documents/?uuid=21fb6cd4-28ab-4e79-ad04-7ad2f96ae5f7"]}],"mendeley":{"formattedCitation":"Carla Binotto and Alice Payne, “The Poetics of Waste: Contemporary Fashion Practice in the Context of Wastefulness,” &lt;i&gt;Fashion Practice&lt;/i&gt; 9, no. 1 (2017): 5–29.","plainTextFormattedCitation":"Carla Binotto and Alice Payne, “The Poetics of Waste: Contemporary Fashion Practice in the Context of Wastefulness,” Fashion Practice 9, no. 1 (2017): 5–29.","previouslyFormattedCitation":"Binotto and Payne, “The Poetics of Waste: Contemporary Fashion Practice in the Context of Wastefulness.”"},"properties":{"noteIndex":0},"schema":"https://github.com/citation-style-language/schema/raw/master/csl-citation.json"}</w:instrText>
      </w:r>
      <w:r w:rsidR="00666CE6" w:rsidRPr="00DB1A69">
        <w:fldChar w:fldCharType="separate"/>
      </w:r>
      <w:r w:rsidRPr="00DB1A69">
        <w:rPr>
          <w:noProof/>
        </w:rPr>
        <w:t xml:space="preserve">Carla Binotto and Alice Payne, “The Poetics of Waste: Contemporary Fashion Practice in the Context of Wastefulness,” </w:t>
      </w:r>
      <w:r w:rsidRPr="00DB1A69">
        <w:rPr>
          <w:i/>
          <w:noProof/>
        </w:rPr>
        <w:t>Fashion Practice</w:t>
      </w:r>
      <w:r w:rsidRPr="00DB1A69">
        <w:rPr>
          <w:noProof/>
        </w:rPr>
        <w:t xml:space="preserve"> 9, no. 1 (2017): 5–29.</w:t>
      </w:r>
      <w:r w:rsidR="00666CE6" w:rsidRPr="00DB1A69">
        <w:fldChar w:fldCharType="end"/>
      </w:r>
    </w:p>
  </w:endnote>
  <w:endnote w:id="18">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{"citationItems":[{"id":"ITEM-1","itemData":{"ISSN":"1755-6171","author":[{"dropping-particle":"","family":"Wall","given":"Glenda","non-dropping-particle":"","parse-names":false,"suffix":""}],"container-title":"Canadian Review of Sociology/Revue canadienne de sociologie","id":"ITEM-1","issue":"3","issued":{"date-parts":[["2000"]]},"page":"249-265","publisher":"Wiley Online Library","title":"Recent representations in popular environmental discourse: Individualism, wastefulness and the global economy","type":"article-journal","volume":"37"},"uris":["http://www.mendeley.com/documents/?uuid=ce90ad2b-447a-4893-8410-08e031562947"]}],"mendeley":{"formattedCitation":"Glenda Wall, “Recent Representations in Popular Environmental Discourse: Individualism, Wastefulness and the Global Economy,” &lt;i&gt;Canadian Review of Sociology/Revue Canadienne de Sociologie&lt;/i&gt; 37, no. 3 (2000): 249–65.","plainTextFormattedCitation":"Glenda Wall, “Recent Representations in Popular Environmental Discourse: Individualism, Wastefulness and the Global Economy,” Canadian Review of Sociology/Revue Canadienne de Sociologie 37, no. 3 (2000): 249–65.","previouslyFormattedCitation":"Wall, “Recent Representations in Popular Environmental Discourse: Individualism, Wastefulness and the Global Economy.”"},"properties":{"noteIndex":0},"schema":"https://github.com/citation-style-language/schema/raw/master/csl-citation.json"}</w:instrText>
      </w:r>
      <w:r w:rsidR="00666CE6" w:rsidRPr="00DB1A69">
        <w:fldChar w:fldCharType="separate"/>
      </w:r>
      <w:r w:rsidRPr="00DB1A69">
        <w:rPr>
          <w:noProof/>
        </w:rPr>
        <w:t xml:space="preserve">Glenda Wall, “Recent Representations in Popular Environmental Discourse: Individualism, Wastefulness and the Global Economy,” </w:t>
      </w:r>
      <w:r w:rsidRPr="00DB1A69">
        <w:rPr>
          <w:i/>
          <w:noProof/>
        </w:rPr>
        <w:t>Canadian Review of Sociology/Revue Canadienne de Sociologie</w:t>
      </w:r>
      <w:r w:rsidRPr="00DB1A69">
        <w:rPr>
          <w:noProof/>
        </w:rPr>
        <w:t xml:space="preserve"> 37, no. 3 (2000): 249–65.</w:t>
      </w:r>
      <w:r w:rsidR="00666CE6" w:rsidRPr="00DB1A69">
        <w:fldChar w:fldCharType="end"/>
      </w:r>
    </w:p>
  </w:endnote>
  <w:endnote w:id="19">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{"citationItems":[{"id":"ITEM-1","itemData":{"ISSN":"0021-9118","author":[{"dropping-particle":"","family":"Siniawer","given":"Eiko Maruko","non-dropping-particle":"","parse-names":false,"suffix":""}],"container-title":"The Journal of Asian Studies","id":"ITEM-1","issued":{"date-parts":[["2014"]]},"page":"165-186","publisher":"JSTOR","title":"\" Affluence of the Heart\": Wastefulness and the Search for Meaning in Millennial Japan","type":"article-journal"},"uris":["http://www.mendeley.com/documents/?uuid=97d7f977-bd57-4432-b129-7d92d4a9a2a6"]}],"mendeley":{"formattedCitation":"Eiko Maruko Siniawer, “‘ Affluence of the Heart’: Wastefulness and the Search for Meaning in Millennial Japan,” &lt;i&gt;The Journal of Asian Studies&lt;/i&gt;, 2014, 165–86.","plainTextFormattedCitation":"Eiko Maruko Siniawer, “‘ Affluence of the Heart’: Wastefulness and the Search for Meaning in Millennial Japan,” The Journal of Asian Studies, 2014, 165–86.","previouslyFormattedCitation":"Siniawer, “‘ Affluence of the Heart’: Wastefulness and the Search for Meaning in Millennial Japan.”"},"properties":{"noteIndex":0},"schema":"https://github.com/citation-style-language/schema/raw/master/csl-citation.json"}</w:instrText>
      </w:r>
      <w:r w:rsidR="00666CE6" w:rsidRPr="00DB1A69">
        <w:fldChar w:fldCharType="separate"/>
      </w:r>
      <w:r w:rsidRPr="00DB1A69">
        <w:rPr>
          <w:noProof/>
        </w:rPr>
        <w:t xml:space="preserve">Eiko Maruko Siniawer, “‘ Affluence of the Heart’: Wastefulness and the Search for Meaning in Millennial Japan,” </w:t>
      </w:r>
      <w:r w:rsidRPr="00DB1A69">
        <w:rPr>
          <w:i/>
          <w:noProof/>
        </w:rPr>
        <w:t>The Journal of Asian Studies</w:t>
      </w:r>
      <w:r w:rsidRPr="00DB1A69">
        <w:rPr>
          <w:noProof/>
        </w:rPr>
        <w:t>, 2014, 165–86.</w:t>
      </w:r>
      <w:r w:rsidR="00666CE6" w:rsidRPr="00DB1A69">
        <w:fldChar w:fldCharType="end"/>
      </w:r>
    </w:p>
  </w:endnote>
  <w:endnote w:id="20">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2397-8570","author":[{"dropping-particle":"","family":"Sainz","given":"Mario","non-dropping-particle":"","parse-names":false,"suffix":""},{"dropping-particle":"","family":"Loughnan","given":"Steve","non-dropping-particle":"","parse-names":false,"suffix":""},{"dropping-particle":"","family":"Martínez","given":"Rocío","non-dropping-particle":"","parse-names":false,"suffix":""},{"dropping-particle":"","family":"Moya","given":"Miguel","non-dropping-particle":"","parse-names":false,"suffix":""},{"dropping-particle":"","family":"Rodríguez-Bailón","given":"Rosa","non-dropping-particle":"","parse-names":false,"suffix":""}],"container-title":"International Review of Social Psychology","id":"ITEM-1","issue":"1","issued":{"date-parts":[["2020"]]},"publisher":"Ubiquity Press","title":"Dehumanization of Socioeconomically Disadvantaged Groups Decreases Support for Welfare Policies via Perceived Wastefulness","type":"article-journal","volume":"33"},"uris":["http://www.mendeley.com/documents/?uuid=da940899-725b-419c-a71f-c44d16a025b5"]}],"mendeley":{"formattedCitation":"Mario Sainz et al., “Dehumanization of Socioeconomically Disadvantaged Groups Decreases Support for Welfare Policies via Perceived Wastefulness,” &lt;i&gt;International Review of Social Psychology&lt;/i&gt; 33, no. 1 (2020).","plainTextFormattedCitation":"Mario Sainz et al., “Dehumanization of Socioeconomically Disadvantaged Groups Decreases Support for Welfare Policies via Perceived Wastefulness,” International Review of Social Psychology 33, no. 1 (2020).","previouslyFormattedCitation":"Sainz et al., “Dehumanization of Socioeconomically Disadvantaged Groups Decreases Support for Welfare Policies via Perceived Wastefulness.”"},"properties":{"noteIndex":0},"schema":"https://github.com/citation-style-language/schema/raw/master/csl-citation.json"}</w:instrText>
      </w:r>
      <w:r w:rsidR="00666CE6" w:rsidRPr="00DB1A69">
        <w:fldChar w:fldCharType="separate"/>
      </w:r>
      <w:r w:rsidRPr="00DB1A69">
        <w:rPr>
          <w:noProof/>
        </w:rPr>
        <w:t xml:space="preserve">Mario Sainz et al., “Dehumanization of Socioeconomically Disadvantaged Groups Decreases Support for Welfare Policies via Perceived Wastefulness,” </w:t>
      </w:r>
      <w:r w:rsidRPr="00DB1A69">
        <w:rPr>
          <w:i/>
          <w:noProof/>
        </w:rPr>
        <w:t>International Review of Social Psychology</w:t>
      </w:r>
      <w:r w:rsidRPr="00DB1A69">
        <w:rPr>
          <w:noProof/>
        </w:rPr>
        <w:t xml:space="preserve"> 33, no. 1 (2020).</w:t>
      </w:r>
      <w:r w:rsidR="00666CE6" w:rsidRPr="00DB1A69">
        <w:fldChar w:fldCharType="end"/>
      </w:r>
    </w:p>
  </w:endnote>
  <w:endnote w:id="21">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{"citationItems":[{"id":"ITEM-1","itemData":{"author":[{"dropping-particle":"","family":"Yoreh","given":"Tanhum","non-dropping-particle":"","parse-names":false,"suffix":""}],"container-title":"Studies in Judaism, Humanities, and the Social Sciences","id":"ITEM-1","issue":"2","issued":{"date-parts":[["2019"]]},"title":"Consumption, Wastefulness, and Simplicity in Ultra-Orthodox Communities","type":"article-journal","volume":"2"},"uris":["http://www.mendeley.com/documents/?uuid=5742b8b0-3a3c-44d7-8f05-2b8d8a1cc111"]}],"mendeley":{"formattedCitation":"Tanhum Yoreh, “Consumption, Wastefulness, and Simplicity in Ultra-Orthodox Communities,” &lt;i&gt;Studies in Judaism, Humanities, and the Social Sciences&lt;/i&gt; 2, no. 2 (2019).","plainTextFormattedCitation":"Tanhum Yoreh, “Consumption, Wastefulness, and Simplicity in Ultra-Orthodox Communities,” Studies in Judaism, Humanities, and the Social Sciences 2, no. 2 (2019).","previouslyFormattedCitation":"Yoreh, “Consumption, Wastefulness, and Simplicity in Ultra-Orthodox Communities.”"},"properties":{"noteIndex":0},"schema":"https://github.com/citation-style-language/schema/raw/master/csl-citation.json"}</w:instrText>
      </w:r>
      <w:r w:rsidR="00666CE6" w:rsidRPr="00DB1A69">
        <w:fldChar w:fldCharType="separate"/>
      </w:r>
      <w:r w:rsidRPr="00DB1A69">
        <w:rPr>
          <w:noProof/>
        </w:rPr>
        <w:t xml:space="preserve">Tanhum Yoreh, “Consumption, Wastefulness, and Simplicity in Ultra-Orthodox Communities,” </w:t>
      </w:r>
      <w:r w:rsidRPr="00DB1A69">
        <w:rPr>
          <w:i/>
          <w:noProof/>
        </w:rPr>
        <w:t>Studies in Judaism, Humanities, and the Social Sciences</w:t>
      </w:r>
      <w:r w:rsidRPr="00DB1A69">
        <w:rPr>
          <w:noProof/>
        </w:rPr>
        <w:t xml:space="preserve"> 2, no. 2 (2019).</w:t>
      </w:r>
      <w:r w:rsidR="00666CE6" w:rsidRPr="00DB1A69">
        <w:fldChar w:fldCharType="end"/>
      </w:r>
    </w:p>
  </w:endnote>
  <w:endnote w:id="22">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{"citationItems":[{"id":"ITEM-1","itemData":{"author":[{"dropping-particle":"","family":"O’Brien","given":"Martin","non-dropping-particle":"","parse-names":false,"suffix":""}],"container-title":"International Journal of Applied Sociology","id":"ITEM-1","issue":"2","issued":{"date-parts":[["2013"]]},"page":"19-27","title":"„Consumers, Waste and the ‚Throwaway Society ‘Thesis: Some Observations on the Evidence.“","type":"article-journal","volume":"3"},"uris":["http://www.mendeley.com/documents/?uuid=6e918eb2-7533-4d70-866f-1e2ca4403cdb"]}],"mendeley":{"formattedCitation":"Martin O’Brien, “„Consumers, Waste and the ‚Throwaway Society ‘Thesis: Some Observations on the Evidence.“,” &lt;i&gt;International Journal of Applied Sociology&lt;/i&gt; 3, no. 2 (2013): 19–27.","manualFormatting":"(O’Brien)","plainTextFormattedCitation":"Martin O’Brien, “„Consumers, Waste and the ‚Throwaway Society ‘Thesis: Some Observations on the Evidence.“,” International Journal of Applied Sociology 3, no. 2 (2013): 19–27.","previouslyFormattedCitation":"O’Brien, “„Consumers, Waste and the ‚Throwaway Society ‘Thesis: Some Observations on the Evidence.“.”"},"properties":{"noteIndex":0},"schema":"https://github.com/citation-style-language/schema/raw/master/csl-citation.json"}</w:instrText>
      </w:r>
      <w:r w:rsidR="00666CE6" w:rsidRPr="00DB1A69">
        <w:fldChar w:fldCharType="separate"/>
      </w:r>
      <w:r w:rsidRPr="00DB1A69">
        <w:rPr>
          <w:noProof/>
        </w:rPr>
        <w:t>(O’Brien)</w:t>
      </w:r>
      <w:r w:rsidR="00666CE6" w:rsidRPr="00DB1A69">
        <w:fldChar w:fldCharType="end"/>
      </w:r>
    </w:p>
  </w:endnote>
  <w:endnote w:id="23">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0263-7758","author":[{"dropping-particle":"","family":"Gregson","given":"Nicky","non-dropping-particle":"","parse-names":false,"suffix":""},{"dropping-particle":"","family":"Metcalfe","given":"Alan","non-dropping-particle":"","parse-names":false,"suffix":""},{"dropping-particle":"","family":"Crewe","given":"Louise","non-dropping-particle":"","parse-names":false,"suffix":""}],"container-title":"Environment and planning D: society and space","id":"ITEM-1","issue":"4","issued":{"date-parts":[["2007"]]},"page":"682-700","publisher":"SAGE Publications Sage UK: London, England","title":"Identity, mobility, and the throwaway society","type":"article-journal","volume":"25"},"uris":["http://www.mendeley.com/documents/?uuid=57d85f98-b1ab-4080-ba8c-5b215e962463"]}],"mendeley":{"formattedCitation":"Nicky Gregson, Alan Metcalfe, and Louise Crewe, “Identity, Mobility, and the Throwaway Society,” &lt;i&gt;Environment and Planning D: Society and Space&lt;/i&gt; 25, no. 4 (2007): 682–700.","plainTextFormattedCitation":"Nicky Gregson, Alan Metcalfe, and Louise Crewe, “Identity, Mobility, and the Throwaway Society,” Environment and Planning D: Society and Space 25, no. 4 (2007): 682–700.","previouslyFormattedCitation":"Gregson, Metcalfe, and Crewe, “Identity, Mobility, and the Throwaway Society.”"},"properties":{"noteIndex":0},"schema":"https://github.com/citation-style-language/schema/raw/master/csl-citation.json"}</w:instrText>
      </w:r>
      <w:r w:rsidR="00666CE6" w:rsidRPr="00DB1A69">
        <w:fldChar w:fldCharType="separate"/>
      </w:r>
      <w:r w:rsidRPr="00DB1A69">
        <w:rPr>
          <w:noProof/>
        </w:rPr>
        <w:t xml:space="preserve">Nicky Gregson, Alan Metcalfe, and Louise Crewe, “Identity, Mobility, and the Throwaway Society,” </w:t>
      </w:r>
      <w:r w:rsidRPr="00DB1A69">
        <w:rPr>
          <w:i/>
          <w:noProof/>
        </w:rPr>
        <w:t>Environment and Planning D: Society and Space</w:t>
      </w:r>
      <w:r w:rsidRPr="00DB1A69">
        <w:rPr>
          <w:noProof/>
        </w:rPr>
        <w:t xml:space="preserve"> 25, no. 4 (2007): 682–700.</w:t>
      </w:r>
      <w:r w:rsidR="00666CE6" w:rsidRPr="00DB1A69">
        <w:fldChar w:fldCharType="end"/>
      </w:r>
    </w:p>
  </w:endnote>
  <w:endnote w:id="24">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{"citationItems":[{"id":"ITEM-1","itemData":{"ISBN":"1045-5752","author":[{"dropping-particle":"","family":"Winiwarter","given":"Verena","non-dropping-particle":"","parse-names":false,"suffix":""}],"id":"ITEM-1","issued":{"date-parts":[["2009"]]},"publisher":"Taylor &amp; Francis","title":"Investigations into Types of Wastefulness","type":"article"},"uris":["http://www.mendeley.com/documents/?uuid=0347a5b7-43b4-4965-819e-113e40f55b9f"]}],"mendeley":{"formattedCitation":"Verena Winiwarter, “Investigations into Types of Wastefulness” (Taylor &amp; Francis, 2009).","plainTextFormattedCitation":"Verena Winiwarter, “Investigations into Types of Wastefulness” (Taylor &amp; Francis, 2009).","previouslyFormattedCitation":"Winiwarter, “Investigations into Types of Wastefulness.”"},"properties":{"noteIndex":0},"schema":"https://github.com/citation-style-language/schema/raw/master/csl-citation.json"}</w:instrText>
      </w:r>
      <w:r w:rsidR="00666CE6" w:rsidRPr="00DB1A69">
        <w:fldChar w:fldCharType="separate"/>
      </w:r>
      <w:r w:rsidRPr="00DB1A69">
        <w:rPr>
          <w:noProof/>
        </w:rPr>
        <w:t>Verena Winiwarter, “Investigations into Types of Wastefulness” (Taylor &amp; Francis, 2009).</w:t>
      </w:r>
      <w:r w:rsidR="00666CE6" w:rsidRPr="00DB1A69">
        <w:fldChar w:fldCharType="end"/>
      </w:r>
    </w:p>
  </w:endnote>
  <w:endnote w:id="25">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{"citationItems":[{"id":"ITEM-1","itemData":{"ISSN":"2219-1933","author":[{"dropping-particle":"","family":"Bakar","given":"Ibrahim Abu","non-dropping-particle":"","parse-names":false,"suffix":""}],"container-title":"International Journal of Business and Social Science","id":"ITEM-1","issue":"13","issued":{"date-parts":[["2012"]]},"publisher":"Centre for Promoting Ideas, USA","title":"Islamic Theological Teachings on Ecology","type":"article-journal","volume":"3"},"uris":["http://www.mendeley.com/documents/?uuid=7f7697db-9c16-4b31-ba66-7d74cc245f31"]}],"mendeley":{"formattedCitation":"Ibrahim Abu Bakar, “Islamic Theological Teachings on Ecology,” &lt;i&gt;International Journal of Business and Social Science&lt;/i&gt; 3, no. 13 (2012).","plainTextFormattedCitation":"Ibrahim Abu Bakar, “Islamic Theological Teachings on Ecology,” International Journal of Business and Social Science 3, no. 13 (2012).","previouslyFormattedCitation":"Bakar, “Islamic Theological Teachings on Ecology.”"},"properties":{"noteIndex":0},"schema":"https://github.com/citation-style-language/schema/raw/master/csl-citation.json"}</w:instrText>
      </w:r>
      <w:r w:rsidR="00666CE6" w:rsidRPr="00DB1A69">
        <w:fldChar w:fldCharType="separate"/>
      </w:r>
      <w:r w:rsidRPr="00DB1A69">
        <w:rPr>
          <w:noProof/>
        </w:rPr>
        <w:t xml:space="preserve">Ibrahim Abu Bakar, “Islamic Theological Teachings on Ecology,” </w:t>
      </w:r>
      <w:r w:rsidRPr="00DB1A69">
        <w:rPr>
          <w:i/>
          <w:noProof/>
        </w:rPr>
        <w:t>International Journal of Business and Social Science</w:t>
      </w:r>
      <w:r w:rsidRPr="00DB1A69">
        <w:rPr>
          <w:noProof/>
        </w:rPr>
        <w:t xml:space="preserve"> 3, no. 13 (2012).</w:t>
      </w:r>
      <w:r w:rsidR="00666CE6" w:rsidRPr="00DB1A69">
        <w:fldChar w:fldCharType="end"/>
      </w:r>
    </w:p>
  </w:endnote>
  <w:endnote w:id="26">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{"citationItems":[{"id":"ITEM-1","itemData":{"author":[{"dropping-particle":"","family":"Batchelor","given":"Daud Abdul-Fattah","non-dropping-particle":"","parse-names":false,"suffix":""}],"container-title":"Islamic Perspectives on Science and Technology","id":"ITEM-1","issued":{"date-parts":[["2016"]]},"page":"193-212","publisher":"Springer","title":"Reducing Wasteful Consumption Towards Sustainability by Waste Avoidance Using Self-Improvement (Tazkiyah) and Contentment (Qana ‘ah) Approaches","type":"chapter"},"uris":["http://www.mendeley.com/documents/?uuid=3c956e64-a6d3-4d10-832f-7892c4a50904"]}],"mendeley":{"formattedCitation":"Daud Abdul-Fattah Batchelor, “Reducing Wasteful Consumption Towards Sustainability by Waste Avoidance Using Self-Improvement (Tazkiyah) and Contentment (Qana ‘ah) Approaches,” in &lt;i&gt;Islamic Perspectives on Science and Technology&lt;/i&gt; (Springer, 2016), 193–212.","plainTextFormattedCitation":"Daud Abdul-Fattah Batchelor, “Reducing Wasteful Consumption Towards Sustainability by Waste Avoidance Using Self-Improvement (Tazkiyah) and Contentment (Qana ‘ah) Approaches,” in Islamic Perspectives on Science and Technology (Springer, 2016), 193–212.","previouslyFormattedCitation":"Batchelor, “Reducing Wasteful Consumption Towards Sustainability by Waste Avoidance Using Self-Improvement (Tazkiyah) and Contentment (Qana ‘ah) Approaches.”"},"properties":{"noteIndex":0},"schema":"https://github.com/citation-style-language/schema/raw/master/csl-citation.json"}</w:instrText>
      </w:r>
      <w:r w:rsidR="00666CE6" w:rsidRPr="00DB1A69">
        <w:fldChar w:fldCharType="separate"/>
      </w:r>
      <w:r w:rsidRPr="00DB1A69">
        <w:rPr>
          <w:noProof/>
        </w:rPr>
        <w:t xml:space="preserve">Daud Abdul-Fattah Batchelor, “Reducing Wasteful Consumption Towards Sustainability by Waste Avoidance Using Self-Improvement (Tazkiyah) and Contentment (Qana ‘ah) Approaches,” in </w:t>
      </w:r>
      <w:r w:rsidRPr="00DB1A69">
        <w:rPr>
          <w:i/>
          <w:noProof/>
        </w:rPr>
        <w:t>Islamic Perspectives on Science and Technology</w:t>
      </w:r>
      <w:r w:rsidRPr="00DB1A69">
        <w:rPr>
          <w:noProof/>
        </w:rPr>
        <w:t xml:space="preserve"> (Springer, 2016), 193–212.</w:t>
      </w:r>
      <w:r w:rsidR="00666CE6" w:rsidRPr="00DB1A69">
        <w:fldChar w:fldCharType="end"/>
      </w:r>
    </w:p>
  </w:endnote>
  <w:endnote w:id="27">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URL":"https://www.britannica.com/place/Mushin","accessed":{"date-parts":[["2019","1","30"]]},"author":[{"dropping-particle":"","family":"Mckenna","given":"Amy","non-dropping-particle":"","parse-names":false,"suffix":""}],"container-title":"Encyclopaedia Britannica","id":"ITEM-1","issued":{"date-parts":[["0"]]},"title":"Mushin, Nigeria","type":"webpage"},"uris":["http://www.mendeley.com/documents/?uuid=7c724767-5585-4795-ad7e-28e8f3f236c6"]}],"mendeley":{"formattedCitation":"Amy Mckenna, “Mushin, Nigeria,” Encyclopaedia Britannica, accessed January 30, 2019, https://www.britannica.com/place/Mushin.","plainTextFormattedCitation":"Amy Mckenna, “Mushin, Nigeria,” Encyclopaedia Britannica, accessed January 30, 2019, https://www.britannica.com/place/Mushin.","previouslyFormattedCitation":"Mckenna, “Mushin, Nigeria.”"},"properties":{"noteIndex":0},"schema":"https://github.com/citation-style-language/schema/raw/master/csl-citation.json"}</w:instrText>
      </w:r>
      <w:r w:rsidR="00666CE6" w:rsidRPr="00DB1A69">
        <w:fldChar w:fldCharType="separate"/>
      </w:r>
      <w:r w:rsidRPr="00DB1A69">
        <w:rPr>
          <w:noProof/>
        </w:rPr>
        <w:t>Amy Mckenna, “Mushin, Nigeria,” Encyclopaedia Britannica, accessed January 30, 2019, https://www.britannica.com/place/Mushin.</w:t>
      </w:r>
      <w:r w:rsidR="00666CE6" w:rsidRPr="00DB1A69">
        <w:fldChar w:fldCharType="end"/>
      </w:r>
    </w:p>
  </w:endnote>
  <w:endnote w:id="28">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{"citationItems":[{"id":"ITEM-1","itemData":{"URL":"http://www.maplandia.com/nigeria/lagos/mainland/mushin/","id":"ITEM-1","issued":{"date-parts":[["0"]]},"title":"Mushin Map — Satellite Images of Mushin","type":"webpage"},"uris":["http://www.mendeley.com/documents/?uuid=c175f8e5-d345-4ecc-94c0-b8d90c0a89df"]}],"mendeley":{"formattedCitation":"“Mushin Map — Satellite Images of Mushin,” n.d., http://www.maplandia.com/nigeria/lagos/mainland/mushin/.","plainTextFormattedCitation":"“Mushin Map — Satellite Images of Mushin,” n.d., http://www.maplandia.com/nigeria/lagos/mainland/mushin/.","previouslyFormattedCitation":"“Mushin Map — Satellite Images of Mushin.”"},"properties":{"noteIndex":0},"schema":"https://github.com/citation-style-language/schema/raw/master/csl-citation.json"}</w:instrText>
      </w:r>
      <w:r w:rsidR="00666CE6" w:rsidRPr="00DB1A69">
        <w:fldChar w:fldCharType="separate"/>
      </w:r>
      <w:r w:rsidRPr="00DB1A69">
        <w:rPr>
          <w:noProof/>
        </w:rPr>
        <w:t>“Mushin Map — Satellite Images of Mushin,” n.d., http://www.maplandia.com/nigeria/lagos/mainland/mushin/.</w:t>
      </w:r>
      <w:r w:rsidR="00666CE6" w:rsidRPr="00DB1A69">
        <w:fldChar w:fldCharType="end"/>
      </w:r>
    </w:p>
  </w:endnote>
  <w:endnote w:id="29">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URL":"https://en.m.wikipedia.org/wiki/Mushin,_Lagos","accessed":{"date-parts":[["2019","2","2"]]},"author":[{"dropping-particle":"","family":"Olushola","given":"Olaniyan","non-dropping-particle":"","parse-names":false,"suffix":""}],"container-title":"Wikipedia","id":"ITEM-1","issued":{"date-parts":[["2017"]]},"title":"Mushin, Lagos","type":"webpage"},"uris":["http://www.mendeley.com/documents/?uuid=053d81fc-7c52-46e2-8b77-f499a747ba3c"]}],"mendeley":{"formattedCitation":"Olaniyan Olushola, “Mushin, Lagos,” Wikipedia, 2017, https://en.m.wikipedia.org/wiki/Mushin,_Lagos.","plainTextFormattedCitation":"Olaniyan Olushola, “Mushin, Lagos,” Wikipedia, 2017, https://en.m.wikipedia.org/wiki/Mushin,_Lagos.","previouslyFormattedCitation":"Olushola, “Mushin, Lagos.”"},"properties":{"noteIndex":0},"schema":"https://github.com/citation-style-language/schema/raw/master/csl-citation.json"}</w:instrText>
      </w:r>
      <w:r w:rsidR="00666CE6" w:rsidRPr="00DB1A69">
        <w:fldChar w:fldCharType="separate"/>
      </w:r>
      <w:r w:rsidRPr="00DB1A69">
        <w:rPr>
          <w:noProof/>
        </w:rPr>
        <w:t>Olaniyan Olushola, “Mushin, Lagos,” Wikipedia, 2017, https://en.m.wikipedia.org/wiki/Mushin,_Lagos.</w:t>
      </w:r>
      <w:r w:rsidR="00666CE6" w:rsidRPr="00DB1A69">
        <w:fldChar w:fldCharType="end"/>
      </w:r>
    </w:p>
  </w:endnote>
  <w:endnote w:id="30">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URL":"https://web.facebook.com/1159982254029783/photos/history-of-mushin-local-governmentmushin-local-government-is-located-right-in-th/1160006920693983/?_rdc=1&amp;_rdr","accessed":{"date-parts":[["2019","2","4"]]},"author":[{"dropping-particle":"","family":"Moonshine Youth Movement","given":"","non-dropping-particle":"","parse-names":false,"suffix":""}],"container-title":"Moonshine Youth Movement","id":"ITEM-1","issued":{"date-parts":[["2015"]]},"title":"History of Mushin Local Government","type":"webpage"},"uris":["http://www.mendeley.com/documents/?uuid=73e8e4a9-b138-48a4-b132-e154920bc10d"]}],"mendeley":{"formattedCitation":"Moonshine Youth Movement, “History of Mushin Local Government,” Moonshine Youth Movement, 2015, https://web.facebook.com/1159982254029783/photos/history-of-mushin-local-governmentmushin-local-government-is-located-right-in-th/1160006920693983/?_rdc=1&amp;_rdr.","plainTextFormattedCitation":"Moonshine Youth Movement, “History of Mushin Local Government,” Moonshine Youth Movement, 2015, https://web.facebook.com/1159982254029783/photos/history-of-mushin-local-governmentmushin-local-government-is-located-right-in-th/1160006920693983/?_rdc=1&amp;_rdr.","previouslyFormattedCitation":"Moonshine Youth Movement, “History of Mushin Local Government.”"},"properties":{"noteIndex":0},"schema":"https://github.com/citation-style-language/schema/raw/master/csl-citation.json"}</w:instrText>
      </w:r>
      <w:r w:rsidR="00666CE6" w:rsidRPr="00DB1A69">
        <w:fldChar w:fldCharType="separate"/>
      </w:r>
      <w:r w:rsidRPr="00DB1A69">
        <w:rPr>
          <w:noProof/>
        </w:rPr>
        <w:t>Moonshine Youth Movement, “History of Mushin Local Government,” Moonshine Youth Movement, 2015, https://web.facebook.com/1159982254029783/photos/history-of-mushin-local-governmentmushin-local-government-is-located-right-in-th/1160006920693983/?_rdc=1&amp;_rdr.</w:t>
      </w:r>
      <w:r w:rsidR="00666CE6" w:rsidRPr="00DB1A69">
        <w:fldChar w:fldCharType="end"/>
      </w:r>
    </w:p>
  </w:endnote>
  <w:endnote w:id="31">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{"citationItems":[{"id":"ITEM-1","itemData":{"id":"ITEM-1","issued":{"date-parts":[["0"]]},"title":"Y. O. Awoyemi, Babaoja General of Mushin Local Government, personal communication, March 27, 2019","type":"article"},"uris":["http://www.mendeley.com/documents/?uuid=2fd85af9-0a28-4cbe-9c4d-8539b9a242ff"]}],"mendeley":{"formattedCitation":"“Y. O. Awoyemi, Babaoja General of Mushin Local Government, Personal Communication, March 27, 2019,” n.d.","plainTextFormattedCitation":"“Y. O. Awoyemi, Babaoja General of Mushin Local Government, Personal Communication, March 27, 2019,” n.d.","previouslyFormattedCitation":"“Y. O. Awoyemi, Babaoja General of Mushin Local Government, Personal Communication, March 27, 2019.”"},"properties":{"noteIndex":0},"schema":"https://github.com/citation-style-language/schema/raw/master/csl-citation.json"}</w:instrText>
      </w:r>
      <w:r w:rsidR="00666CE6" w:rsidRPr="00DB1A69">
        <w:fldChar w:fldCharType="separate"/>
      </w:r>
      <w:r w:rsidRPr="00DB1A69">
        <w:rPr>
          <w:noProof/>
        </w:rPr>
        <w:t>Y. O. Awoyemi, Babaoja General of Mushin Local Government, Personal Communication, March 27, 2019.</w:t>
      </w:r>
      <w:r w:rsidR="00666CE6" w:rsidRPr="00DB1A69">
        <w:fldChar w:fldCharType="end"/>
      </w:r>
    </w:p>
  </w:endnote>
  <w:endnote w:id="32">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{"citationItems":[{"id":"ITEM-1","itemData":{"id":"ITEM-1","issued":{"date-parts":[["0"]]},"title":"(T. L. Faronbi, Baale of Oke Mushin, personal communication, March 28, 2019)","type":"article"},"uris":["http://www.mendeley.com/documents/?uuid=706f3692-8007-4a12-ab54-8b7b578d2eb1"]}],"mendeley":{"formattedCitation":"“(T. L. Faronbi, Baale of Oke Mushin, Personal Communication, March 28, 2019),” n.d.","plainTextFormattedCitation":"“(T. L. Faronbi, Baale of Oke Mushin, Personal Communication, March 28, 2019),” n.d.","previouslyFormattedCitation":"“(T. L. Faronbi, Baale of Oke Mushin, Personal Communication, March 28, 2019).”"},"properties":{"noteIndex":0},"schema":"https://github.com/citation-style-language/schema/raw/master/csl-citation.json"}</w:instrText>
      </w:r>
      <w:r w:rsidR="00666CE6" w:rsidRPr="00DB1A69">
        <w:fldChar w:fldCharType="separate"/>
      </w:r>
      <w:r w:rsidRPr="00DB1A69">
        <w:rPr>
          <w:noProof/>
        </w:rPr>
        <w:t>T. L. Faronbi, Baale of Oke Mushin, Personal Communication, March 28, 2019.</w:t>
      </w:r>
      <w:r w:rsidR="00666CE6" w:rsidRPr="00DB1A69">
        <w:fldChar w:fldCharType="end"/>
      </w:r>
    </w:p>
  </w:endnote>
  <w:endnote w:id="33">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{"citationItems":[{"id":"ITEM-1","itemData":{"id":"ITEM-1","issued":{"date-parts":[["0"]]},"title":"Y. O. Awoyemi, Babaoja General of Mushin Local Government, personal communication, March 27, 2019","type":"article"},"uris":["http://www.mendeley.com/documents/?uuid=2fd85af9-0a28-4cbe-9c4d-8539b9a242ff"]}],"mendeley":{"formattedCitation":"“Y. O. Awoyemi, Babaoja General of Mushin Local Government, Personal Communication, March 27, 2019.”","plainTextFormattedCitation":"“Y. O. Awoyemi, Babaoja General of Mushin Local Government, Personal Communication, March 27, 2019.”","previouslyFormattedCitation":"“Y. O. Awoyemi, Babaoja General of Mushin Local Government, Personal Communication, March 27, 2019.”"},"properties":{"noteIndex":0},"schema":"https://github.com/citation-style-language/schema/raw/master/csl-citation.json"}</w:instrText>
      </w:r>
      <w:r w:rsidR="00666CE6" w:rsidRPr="00DB1A69">
        <w:fldChar w:fldCharType="separate"/>
      </w:r>
      <w:r w:rsidRPr="00DB1A69">
        <w:rPr>
          <w:noProof/>
        </w:rPr>
        <w:t>Y. O. Awoyemi, Babaoja General of Mushin Local Government, Personal Communication, March 27, 2019.</w:t>
      </w:r>
      <w:r w:rsidR="00666CE6" w:rsidRPr="00DB1A69">
        <w:fldChar w:fldCharType="end"/>
      </w:r>
    </w:p>
  </w:endnote>
  <w:endnote w:id="34">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{"citationItems":[{"id":"ITEM-1","itemData":{"id":"ITEM-1","issued":{"date-parts":[["0"]]},"title":"Y. O. Awoyemi, Babaoja General of Mushin Local Government, personal communication, March 27, 2019","type":"article"},"uris":["http://www.mendeley.com/documents/?uuid=2fd85af9-0a28-4cbe-9c4d-8539b9a242ff"]}],"mendeley":{"formattedCitation":"“Y. O. Awoyemi, Babaoja General of Mushin Local Government, Personal Communication, March 27, 2019.”","plainTextFormattedCitation":"“Y. O. Awoyemi, Babaoja General of Mushin Local Government, Personal Communication, March 27, 2019.”","previouslyFormattedCitation":"“Y. O. Awoyemi, Babaoja General of Mushin Local Government, Personal Communication, March 27, 2019.”"},"properties":{"noteIndex":0},"schema":"https://github.com/citation-style-language/schema/raw/master/csl-citation.json"}</w:instrText>
      </w:r>
      <w:r w:rsidR="00666CE6" w:rsidRPr="00DB1A69">
        <w:fldChar w:fldCharType="separate"/>
      </w:r>
      <w:r w:rsidRPr="00DB1A69">
        <w:rPr>
          <w:noProof/>
        </w:rPr>
        <w:t>Y. O. Awoyemi, Babaoja General of Mushin Local Government, Personal Communication, March 27, 2019.</w:t>
      </w:r>
      <w:r w:rsidR="00666CE6" w:rsidRPr="00DB1A69">
        <w:fldChar w:fldCharType="end"/>
      </w:r>
    </w:p>
  </w:endnote>
  <w:endnote w:id="35">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URL":"https://web.facebook.com/1159982254029783/photos/history-of-mushin-local-governmentmushin-local-government-is-located-right-in-th/1160006920693983/?_rdc=1&amp;_rdr","accessed":{"date-parts":[["2019","2","4"]]},"author":[{"dropping-particle":"","family":"Moonshine Youth Movement","given":"","non-dropping-particle":"","parse-names":false,"suffix":""}],"container-title":"Moonshine Youth Movement","id":"ITEM-1","issued":{"date-parts":[["2015"]]},"title":"History of Mushin Local Government","type":"webpage"},"uris":["http://www.mendeley.com/documents/?uuid=73e8e4a9-b138-48a4-b132-e154920bc10d"]}],"mendeley":{"formattedCitation":"Moonshine Youth Movement, “History of Mushin Local Government.”","plainTextFormattedCitation":"Moonshine Youth Movement, “History of Mushin Local Government.”","previouslyFormattedCitation":"Moonshine Youth Movement, “History of Mushin Local Government.”"},"properties":{"noteIndex":0},"schema":"https://github.com/citation-style-language/schema/raw/master/csl-citation.json"}</w:instrText>
      </w:r>
      <w:r w:rsidR="00666CE6" w:rsidRPr="00DB1A69">
        <w:fldChar w:fldCharType="separate"/>
      </w:r>
      <w:r w:rsidRPr="00DB1A69">
        <w:rPr>
          <w:noProof/>
        </w:rPr>
        <w:t>Moonshine Youth Movement, “History of Mushin Local Government.”</w:t>
      </w:r>
      <w:r w:rsidR="00666CE6" w:rsidRPr="00DB1A69">
        <w:fldChar w:fldCharType="end"/>
      </w:r>
    </w:p>
  </w:endnote>
  <w:endnote w:id="36">
    <w:p w:rsidR="005B01E3" w:rsidRPr="00DB1A69" w:rsidRDefault="005B01E3" w:rsidP="00394729">
      <w:pPr>
        <w:pStyle w:val="Footnotes"/>
      </w:pPr>
      <w:r w:rsidRPr="00DB1A69">
        <w:rPr>
          <w:rStyle w:val="EndnoteReference"/>
          <w:rFonts w:ascii="Times New Roman" w:hAnsi="Times New Roman"/>
          <w:sz w:val="24"/>
          <w:szCs w:val="24"/>
        </w:rPr>
        <w:endnoteRef/>
      </w:r>
      <w:r>
        <w:t xml:space="preserve"> </w:t>
      </w:r>
      <w:r w:rsidR="00666CE6" w:rsidRPr="00DB1A69">
        <w:fldChar w:fldCharType="begin" w:fldLock="1"/>
      </w:r>
      <w:r w:rsidRPr="00DB1A69">
        <w:instrText>ADDIN CSL_CITATION {"citationItems":[{"id":"ITEM-1","itemData":{"id":"ITEM-1","issued":{"date-parts":[["0"]]},"title":"Y. O. Awoyemi, Babaoja General of Mushin Local Government, personal communication, March 27, 2019","type":"article"},"uris":["http://www.mendeley.com/documents/?uuid=2fd85af9-0a28-4cbe-9c4d-8539b9a242ff"]}],"mendeley":{"formattedCitation":"“Y. O. Awoyemi, Babaoja General of Mushin Local Government, Personal Communication, March 27, 2019.”","plainTextFormattedCitation":"“Y. O. Awoyemi, Babaoja General of Mushin Local Government, Personal Communication, March 27, 2019.”","previouslyFormattedCitation":"“Y. O. Awoyemi, Babaoja General of Mushin Local Government, Personal Communication, March 27, 2019.”"},"properties":{"noteIndex":0},"schema":"https://github.com/citation-style-language/schema/raw/master/csl-citation.json"}</w:instrText>
      </w:r>
      <w:r w:rsidR="00666CE6" w:rsidRPr="00DB1A69">
        <w:fldChar w:fldCharType="separate"/>
      </w:r>
      <w:r w:rsidRPr="00DB1A69">
        <w:rPr>
          <w:noProof/>
        </w:rPr>
        <w:t>Y. O. Awoyemi, Babaoja General of Mushin Local Government, Personal Communication, March 27, 2019</w:t>
      </w:r>
      <w:r>
        <w:rPr>
          <w:noProof/>
        </w:rPr>
        <w:t>.</w:t>
      </w:r>
      <w:r w:rsidR="00666CE6" w:rsidRPr="00DB1A69">
        <w:fldChar w:fldCharType="end"/>
      </w:r>
    </w:p>
  </w:endnote>
  <w:endnote w:id="37">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{"citationItems":[{"id":"ITEM-1","itemData":{"container-title":"Cambridge Dictionary","id":"ITEM-1","issued":{"date-parts":[["2019"]]},"title":"Cambridge Dictionary","type":"webpage"},"uris":["http://www.mendeley.com/documents/?uuid=6d713cfc-e26e-4a5c-a630-da1fb71951f1"]}],"mendeley":{"formattedCitation":"“Cambridge Dictionary,” Cambridge Dictionary, 2019.","plainTextFormattedCitation":"“Cambridge Dictionary,” Cambridge Dictionary, 2019.","previouslyFormattedCitation":"“Cambridge Dict.”"},"properties":{"noteIndex":0},"schema":"https://github.com/citation-style-language/schema/raw/master/csl-citation.json"}</w:instrText>
      </w:r>
      <w:r w:rsidR="00666CE6" w:rsidRPr="00DB1A69">
        <w:fldChar w:fldCharType="separate"/>
      </w:r>
      <w:r w:rsidRPr="00DB1A69">
        <w:rPr>
          <w:noProof/>
        </w:rPr>
        <w:t>“Cambridge Dictionary,” Cambridge Dictionary, 2019.</w:t>
      </w:r>
      <w:r w:rsidR="00666CE6" w:rsidRPr="00DB1A69">
        <w:fldChar w:fldCharType="end"/>
      </w:r>
    </w:p>
  </w:endnote>
  <w:endnote w:id="38">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{"citationItems":[{"id":"ITEM-1","itemData":{"URL":"http://www.thetruthmag.com/index.php/features/advice/1289-israf-extravagance","accessed":{"date-parts":[["2019","2","18"]]},"author":[{"dropping-particle":"","family":"Rizvi","given":"Bint-e-Syed Shamsuddin","non-dropping-particle":"","parse-names":false,"suffix":""}],"container-title":"The Truth","id":"ITEM-1","issued":{"date-parts":[["0"]]},"title":"Israaf Extravagance","type":"webpage"},"uris":["http://www.mendeley.com/documents/?uuid=c83a5ff1-e8b3-4423-8060-d89fa1869181"]}],"mendeley":{"formattedCitation":"Bint-e-Syed Shamsuddin Rizvi, “Israaf Extravagance,” The Truth, accessed February 18, 2019, http://www.thetruthmag.com/index.php/features/advice/1289-israf-extravagance.","plainTextFormattedCitation":"Bint-e-Syed Shamsuddin Rizvi, “Israaf Extravagance,” The Truth, accessed February 18, 2019, http://www.thetruthmag.com/index.php/features/advice/1289-israf-extravagance.","previouslyFormattedCitation":"Rizvi, “Israaf Extravagance.”"},"properties":{"noteIndex":0},"schema":"https://github.com/citation-style-language/schema/raw/master/csl-citation.json"}</w:instrText>
      </w:r>
      <w:r w:rsidR="00666CE6" w:rsidRPr="00DB1A69">
        <w:fldChar w:fldCharType="separate"/>
      </w:r>
      <w:r w:rsidRPr="00DB1A69">
        <w:rPr>
          <w:noProof/>
        </w:rPr>
        <w:t>Bint-e-Syed Shamsuddin Rizvi, “Israaf Extravagance,” The Truth, accessed February 18, 2019, http://www.thetruthmag.com/index.php/features/advice/1289-israf-extravagance.</w:t>
      </w:r>
      <w:r w:rsidR="00666CE6" w:rsidRPr="00DB1A69">
        <w:fldChar w:fldCharType="end"/>
      </w:r>
    </w:p>
  </w:endnote>
  <w:endnote w:id="39">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{"citationItems":[{"id":"ITEM-1","itemData":{"author":[{"dropping-particle":"","family":"Hussain","given":"Musharraf","non-dropping-particle":"","parse-names":false,"suffix":""}],"id":"ITEM-1","issued":{"date-parts":[["2012"]]},"title":"Islamic view on extravagance: A Fatwa by Maulana Ahmad Raza khan Brailvi","type":"article"},"uris":["http://www.mendeley.com/documents/?uuid=06b4aebf-7b38-4191-a939-9b7fd68f5a22"]}],"mendeley":{"formattedCitation":"Musharraf Hussain, “Islamic View on Extravagance: A Fatwa by Maulana Ahmad Raza Khan Brailvi,” 2012, www.musharrafhussain.com › wp-content › uploads › 2012/02 › 7.-Islami...","plainTextFormattedCitation":"Musharraf Hussain, “Islamic View on Extravagance: A Fatwa by Maulana Ahmad Raza Khan Brailvi,” 2012, www.musharrafhussain.com › wp-content › uploads › 2012/02 › 7.-Islami...","previouslyFormattedCitation":"Hussain, “Islamic View on Extravagance: A Fatwa by Maulana Ahmad Raza Khan Brailvi.”"},"properties":{"noteIndex":0},"schema":"https://github.com/citation-style-language/schema/raw/master/csl-citation.json"}</w:instrText>
      </w:r>
      <w:r w:rsidR="00666CE6" w:rsidRPr="00DB1A69">
        <w:fldChar w:fldCharType="separate"/>
      </w:r>
      <w:r w:rsidRPr="00DB1A69">
        <w:rPr>
          <w:noProof/>
        </w:rPr>
        <w:t>Musharraf Hussain, “Islamic View on Extravagance: A Fatwa by Maulana Ahmad Raza Khan Brailvi,” 2012, www.musharrafhussain.com › wp-content › uploads › 2012/02 › 7.-Islami...</w:t>
      </w:r>
      <w:r w:rsidR="00666CE6" w:rsidRPr="00DB1A69">
        <w:fldChar w:fldCharType="end"/>
      </w:r>
    </w:p>
  </w:endnote>
  <w:endnote w:id="40">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{"citationItems":[{"id":"ITEM-1","itemData":{"id":"ITEM-1","issued":{"date-parts":[["0"]]},"title":"(Q7:29)","type":"article"},"uris":["http://www.mendeley.com/documents/?uuid=dbfcea6c-66f9-4af3-b714-8f59e118c78c"]}],"mendeley":{"formattedCitation":"“(Q7:29),” n.d.","plainTextFormattedCitation":"“(Q7:29),” n.d.","previouslyFormattedCitation":"“(Q7:29).”"},"properties":{"noteIndex":0},"schema":"https://github.com/citation-style-language/schema/raw/master/csl-citation.json"}</w:instrText>
      </w:r>
      <w:r w:rsidR="00666CE6" w:rsidRPr="00DB1A69">
        <w:fldChar w:fldCharType="separate"/>
      </w:r>
      <w:r>
        <w:rPr>
          <w:noProof/>
        </w:rPr>
        <w:t xml:space="preserve">Surah al A'raf, </w:t>
      </w:r>
      <w:r w:rsidRPr="00DB1A69">
        <w:rPr>
          <w:noProof/>
        </w:rPr>
        <w:t>29</w:t>
      </w:r>
      <w:r w:rsidR="00666CE6" w:rsidRPr="00DB1A69">
        <w:fldChar w:fldCharType="end"/>
      </w:r>
      <w:r>
        <w:t>.</w:t>
      </w:r>
    </w:p>
  </w:endnote>
  <w:endnote w:id="41">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{"citationItems":[{"id":"ITEM-1","itemData":{"id":"ITEM-1","issued":{"date-parts":[["0"]]},"title":"(Q25:67)","type":"article"},"uris":["http://www.mendeley.com/documents/?uuid=dc877cff-d5bb-4997-94c4-b348bfbd0a17"]}],"mendeley":{"formattedCitation":"“(Q25:67),” n.d.","plainTextFormattedCitation":"“(Q25:67),” n.d.","previouslyFormattedCitation":"“(Q25:67).”"},"properties":{"noteIndex":0},"schema":"https://github.com/citation-style-language/schema/raw/master/csl-citation.json"}</w:instrText>
      </w:r>
      <w:r w:rsidR="00666CE6" w:rsidRPr="00DB1A69">
        <w:fldChar w:fldCharType="separate"/>
      </w:r>
      <w:r>
        <w:rPr>
          <w:noProof/>
        </w:rPr>
        <w:t xml:space="preserve">Surah al Furqan, </w:t>
      </w:r>
      <w:r w:rsidRPr="00DB1A69">
        <w:rPr>
          <w:noProof/>
        </w:rPr>
        <w:t>67.</w:t>
      </w:r>
      <w:r w:rsidR="00666CE6" w:rsidRPr="00DB1A69">
        <w:fldChar w:fldCharType="end"/>
      </w:r>
    </w:p>
  </w:endnote>
  <w:endnote w:id="42">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{"citationItems":[{"id":"ITEM-1","itemData":{"id":"ITEM-1","issued":{"date-parts":[["0"]]},"title":"Q7:13","type":"article"},"uris":["http://www.mendeley.com/documents/?uuid=d8cdda73-8373-46de-b4b9-f02c2ac83493"]}],"mendeley":{"formattedCitation":"“Q7:13,” n.d.","plainTextFormattedCitation":"“Q7:13,” n.d.","previouslyFormattedCitation":"“Q7:13.”"},"properties":{"noteIndex":0},"schema":"https://github.com/citation-style-language/schema/raw/master/csl-citation.json"}</w:instrText>
      </w:r>
      <w:r w:rsidR="00666CE6" w:rsidRPr="00DB1A69">
        <w:fldChar w:fldCharType="separate"/>
      </w:r>
      <w:r>
        <w:rPr>
          <w:noProof/>
        </w:rPr>
        <w:t xml:space="preserve">Surah al A'raf, </w:t>
      </w:r>
      <w:r w:rsidRPr="00DB1A69">
        <w:rPr>
          <w:noProof/>
        </w:rPr>
        <w:t>13.</w:t>
      </w:r>
      <w:r w:rsidR="00666CE6" w:rsidRPr="00DB1A69">
        <w:fldChar w:fldCharType="end"/>
      </w:r>
    </w:p>
  </w:endnote>
  <w:endnote w:id="43">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{"citationItems":[{"id":"ITEM-1","itemData":{"id":"ITEM-1","issued":{"date-parts":[["0"]]},"title":"(Q17:27)","type":"article"},"uris":["http://www.mendeley.com/documents/?uuid=9f8cdd40-992c-4571-850c-20e7b43f718b"]}],"mendeley":{"formattedCitation":"“(Q17:27),” n.d.","plainTextFormattedCitation":"“(Q17:27),” n.d.","previouslyFormattedCitation":"“(Q17:27).”"},"properties":{"noteIndex":0},"schema":"https://github.com/citation-style-language/schema/raw/master/csl-citation.json"}</w:instrText>
      </w:r>
      <w:r w:rsidR="00666CE6" w:rsidRPr="00DB1A69">
        <w:fldChar w:fldCharType="separate"/>
      </w:r>
      <w:r>
        <w:rPr>
          <w:noProof/>
        </w:rPr>
        <w:t xml:space="preserve">Surah al Isra', </w:t>
      </w:r>
      <w:r w:rsidRPr="00DB1A69">
        <w:rPr>
          <w:noProof/>
        </w:rPr>
        <w:t>27.</w:t>
      </w:r>
      <w:r w:rsidR="00666CE6" w:rsidRPr="00DB1A69">
        <w:fldChar w:fldCharType="end"/>
      </w:r>
    </w:p>
  </w:endnote>
  <w:endnote w:id="44">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{"citationItems":[{"id":"ITEM-1","itemData":{"id":"ITEM-1","issued":{"date-parts":[["0"]]},"title":"(Q24:32)","type":"article"},"uris":["http://www.mendeley.com/documents/?uuid=59c70a85-f469-4829-ac6c-ef68fd8887ce"]}],"mendeley":{"formattedCitation":"“(Q24:32),” n.d.","plainTextFormattedCitation":"“(Q24:32),” n.d.","previouslyFormattedCitation":"“(Q24:32).”"},"properties":{"noteIndex":0},"schema":"https://github.com/citation-style-language/schema/raw/master/csl-citation.json"}</w:instrText>
      </w:r>
      <w:r w:rsidR="00666CE6" w:rsidRPr="00DB1A69">
        <w:fldChar w:fldCharType="separate"/>
      </w:r>
      <w:r>
        <w:rPr>
          <w:noProof/>
        </w:rPr>
        <w:t xml:space="preserve">Surah al Nur, </w:t>
      </w:r>
      <w:r w:rsidRPr="00DB1A69">
        <w:rPr>
          <w:noProof/>
        </w:rPr>
        <w:t>32</w:t>
      </w:r>
      <w:r w:rsidR="00666CE6" w:rsidRPr="00DB1A69">
        <w:fldChar w:fldCharType="end"/>
      </w:r>
      <w:r>
        <w:t>.</w:t>
      </w:r>
    </w:p>
  </w:endnote>
  <w:endnote w:id="45">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{"citationItems":[{"id":"ITEM-1","itemData":{"id":"ITEM-1","issued":{"date-parts":[["0"]]},"title":"(Q33:57)","type":"article"},"uris":["http://www.mendeley.com/documents/?uuid=267d75a4-3993-4a3e-b520-361db3898b3b"]}],"mendeley":{"formattedCitation":"“(Q33:57),” n.d.","plainTextFormattedCitation":"“(Q33:57),” n.d.","previouslyFormattedCitation":"“(Q33:57).”"},"properties":{"noteIndex":0},"schema":"https://github.com/citation-style-language/schema/raw/master/csl-citation.json"}</w:instrText>
      </w:r>
      <w:r w:rsidR="00666CE6" w:rsidRPr="00DB1A69">
        <w:fldChar w:fldCharType="separate"/>
      </w:r>
      <w:r>
        <w:rPr>
          <w:noProof/>
        </w:rPr>
        <w:t xml:space="preserve">Surah al Ahzab, </w:t>
      </w:r>
      <w:r w:rsidRPr="00DB1A69">
        <w:rPr>
          <w:noProof/>
        </w:rPr>
        <w:t>57.</w:t>
      </w:r>
      <w:r w:rsidR="00666CE6" w:rsidRPr="00DB1A69">
        <w:fldChar w:fldCharType="end"/>
      </w:r>
    </w:p>
  </w:endnote>
  <w:endnote w:id="46">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{"citationItems":[{"id":"ITEM-1","itemData":{"author":[{"dropping-particle":"","family":"Chaudhry","given":"Rashid Ahmad","non-dropping-particle":"","parse-names":false,"suffix":""}],"id":"ITEM-1","issued":{"date-parts":[["1998"]]},"publisher":"Islam International Publications Ltd","publisher-place":"Islamabad","title":"Muslim Festivals and Ceremonies","type":"book"},"uris":["http://www.mendeley.com/documents/?uuid=c307b23d-a8ad-4744-a2e5-2862f14eb8c6"]}],"mendeley":{"formattedCitation":"Rashid Ahmad Chaudhry, &lt;i&gt;Muslim Festivals and Ceremonies&lt;/i&gt; (Islamabad: Islam International Publications Ltd, 1998).","plainTextFormattedCitation":"Rashid Ahmad Chaudhry, Muslim Festivals and Ceremonies (Islamabad: Islam International Publications Ltd, 1998).","previouslyFormattedCitation":"Chaudhry, &lt;i&gt;Muslim Festivals and Ceremonies&lt;/i&gt;."},"properties":{"noteIndex":0},"schema":"https://github.com/citation-style-language/schema/raw/master/csl-citation.json"}</w:instrText>
      </w:r>
      <w:r w:rsidR="00666CE6" w:rsidRPr="00DB1A69">
        <w:fldChar w:fldCharType="separate"/>
      </w:r>
      <w:r w:rsidRPr="00DB1A69">
        <w:rPr>
          <w:noProof/>
        </w:rPr>
        <w:t xml:space="preserve">Rashid Ahmad Chaudhry, </w:t>
      </w:r>
      <w:r w:rsidRPr="00DB1A69">
        <w:rPr>
          <w:i/>
          <w:noProof/>
        </w:rPr>
        <w:t>Muslim Festivals and Ceremonies</w:t>
      </w:r>
      <w:r w:rsidRPr="00DB1A69">
        <w:rPr>
          <w:noProof/>
        </w:rPr>
        <w:t xml:space="preserve"> (Islamabad: Islam International Publications Ltd, 1998).</w:t>
      </w:r>
      <w:r w:rsidR="00666CE6" w:rsidRPr="00DB1A69">
        <w:fldChar w:fldCharType="end"/>
      </w:r>
    </w:p>
  </w:endnote>
  <w:endnote w:id="47">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{"citationItems":[{"id":"ITEM-1","itemData":{"author":[{"dropping-particle":"","family":"Chaudhry","given":"Rashid Ahmad","non-dropping-particle":"","parse-names":false,"suffix":""}],"id":"ITEM-1","issued":{"date-parts":[["1998"]]},"publisher":"Islam International Publications Ltd","publisher-place":"Islamabad","title":"Muslim Festivals and Ceremonies","type":"book"},"uris":["http://www.mendeley.com/documents/?uuid=c307b23d-a8ad-4744-a2e5-2862f14eb8c6"]}],"mendeley":{"formattedCitation":"Chaudhry.","plainTextFormattedCitation":"Chaudhry.","previouslyFormattedCitation":"Chaudhry."},"properties":{"noteIndex":0},"schema":"https://github.com/citation-style-language/schema/raw/master/csl-citation.json"}</w:instrText>
      </w:r>
      <w:r w:rsidR="00666CE6" w:rsidRPr="00DB1A69">
        <w:fldChar w:fldCharType="separate"/>
      </w:r>
      <w:r w:rsidRPr="00DB1A69">
        <w:rPr>
          <w:noProof/>
        </w:rPr>
        <w:t>Chaudhry.</w:t>
      </w:r>
      <w:r w:rsidR="00666CE6" w:rsidRPr="00DB1A69">
        <w:fldChar w:fldCharType="end"/>
      </w:r>
    </w:p>
  </w:endnote>
  <w:endnote w:id="48">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{"citationItems":[{"id":"ITEM-1","itemData":{"id":"ITEM-1","issued":{"date-parts":[["0"]]},"title":"(Surah Ibraheem, 14:7)","type":"article"},"uris":["http://www.mendeley.com/documents/?uuid=ede8dac7-850e-4b3f-b20d-0558183121af"]}],"mendeley":{"formattedCitation":"“(Surah Ibraheem, 14:7),” n.d.","plainTextFormattedCitation":"“(Surah Ibraheem, 14:7),” n.d.","previouslyFormattedCitation":"“(Surah Ibraheem, 14:7).”"},"properties":{"noteIndex":0},"schema":"https://github.com/citation-style-language/schema/raw/master/csl-citation.json"}</w:instrText>
      </w:r>
      <w:r w:rsidR="00666CE6" w:rsidRPr="00DB1A69">
        <w:fldChar w:fldCharType="separate"/>
      </w:r>
      <w:r w:rsidRPr="00DB1A69">
        <w:rPr>
          <w:noProof/>
        </w:rPr>
        <w:t>Surah Ibraheem,</w:t>
      </w:r>
      <w:r>
        <w:rPr>
          <w:noProof/>
        </w:rPr>
        <w:t xml:space="preserve"> </w:t>
      </w:r>
      <w:r w:rsidRPr="00DB1A69">
        <w:rPr>
          <w:noProof/>
        </w:rPr>
        <w:t>7.</w:t>
      </w:r>
      <w:r w:rsidR="00666CE6" w:rsidRPr="00DB1A69">
        <w:fldChar w:fldCharType="end"/>
      </w:r>
    </w:p>
  </w:endnote>
  <w:endnote w:id="49">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{"citationItems":[{"id":"ITEM-1","itemData":{"author":[{"dropping-particle":"","family":"Hanapi","given":"Mohd Shukri","non-dropping-particle":"","parse-names":false,"suffix":""}],"container-title":"International Journal of Humanities and Social Science","id":"ITEM-1","issue":"9","issued":{"date-parts":[["2014"]]},"page":"1","title":"The wasatiyyah (moderation) concept in Islamic epistemology: a case study of its implementation in Malaysia","type":"article-journal","volume":"4"},"uris":["http://www.mendeley.com/documents/?uuid=4e0e3664-8142-40c8-9dc5-df23fde72a7a"]}],"mendeley":{"formattedCitation":"Mohd Shukri Hanapi, “The Wasatiyyah (Moderation) Concept in Islamic Epistemology: A Case Study of Its Implementation in Malaysia,” &lt;i&gt;International Journal of Humanities and Social Science&lt;/i&gt; 4, no. 9 (2014): 1.","plainTextFormattedCitation":"Mohd Shukri Hanapi, “The Wasatiyyah (Moderation) Concept in Islamic Epistemology: A Case Study of Its Implementation in Malaysia,” International Journal of Humanities and Social Science 4, no. 9 (2014): 1.","previouslyFormattedCitation":"Hanapi, “The Wasatiyyah (Moderation) Concept in Islamic Epistemology: A Case Study of Its Implementation in Malaysia.”"},"properties":{"noteIndex":0},"schema":"https://github.com/citation-style-language/schema/raw/master/csl-citation.json"}</w:instrText>
      </w:r>
      <w:r w:rsidR="00666CE6" w:rsidRPr="00DB1A69">
        <w:fldChar w:fldCharType="separate"/>
      </w:r>
      <w:r w:rsidRPr="00DB1A69">
        <w:rPr>
          <w:noProof/>
        </w:rPr>
        <w:t xml:space="preserve">Mohd Shukri Hanapi, “The Wasatiyyah (Moderation) Concept in Islamic Epistemology: A Case Study of Its Implementation in Malaysia,” </w:t>
      </w:r>
      <w:r w:rsidRPr="00DB1A69">
        <w:rPr>
          <w:i/>
          <w:noProof/>
        </w:rPr>
        <w:t>International Journal of Humanities and Social Science</w:t>
      </w:r>
      <w:r w:rsidRPr="00DB1A69">
        <w:rPr>
          <w:noProof/>
        </w:rPr>
        <w:t xml:space="preserve"> 4, no. 9 (2014): 1.</w:t>
      </w:r>
      <w:r w:rsidR="00666CE6" w:rsidRPr="00DB1A69">
        <w:fldChar w:fldCharType="end"/>
      </w:r>
    </w:p>
  </w:endnote>
  <w:endnote w:id="50">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{"citationItems":[{"id":"ITEM-1","itemData":{"id":"ITEM-1","issued":{"date-parts":[["0"]]},"title":"(Qur’an 17:27)","type":"article"},"uris":["http://www.mendeley.com/documents/?uuid=b2b5014e-8a0e-4335-9abf-68767fc3b9f1"]}],"mendeley":{"formattedCitation":"“(Qur’an 17:27),” n.d.","plainTextFormattedCitation":"“(Qur’an 17:27),” n.d.","previouslyFormattedCitation":"“(Qur’an 17:27).”"},"properties":{"noteIndex":0},"schema":"https://github.com/citation-style-language/schema/raw/master/csl-citation.json"}</w:instrText>
      </w:r>
      <w:r w:rsidR="00666CE6" w:rsidRPr="00DB1A69">
        <w:fldChar w:fldCharType="separate"/>
      </w:r>
      <w:proofErr w:type="gramStart"/>
      <w:r>
        <w:rPr>
          <w:noProof/>
        </w:rPr>
        <w:t xml:space="preserve">Surah al Isra', </w:t>
      </w:r>
      <w:r w:rsidRPr="00DB1A69">
        <w:rPr>
          <w:noProof/>
        </w:rPr>
        <w:t>27</w:t>
      </w:r>
      <w:r w:rsidR="00666CE6" w:rsidRPr="00DB1A69">
        <w:fldChar w:fldCharType="end"/>
      </w:r>
      <w:r>
        <w:t>.</w:t>
      </w:r>
      <w:proofErr w:type="gramEnd"/>
    </w:p>
  </w:endnote>
  <w:endnote w:id="51">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{"citationItems":[{"id":"ITEM-1","itemData":{"id":"ITEM-1","issued":{"date-parts":[["0"]]},"title":"(Alfa Ibrahim Abdur-rasak, personal communication, March 26, 2019)","type":"article"},"uris":["http://www.mendeley.com/documents/?uuid=3125583a-3df9-48a6-8b2f-f98bc9748ef9"]}],"mendeley":{"formattedCitation":"“(Alfa Ibrahim Abdur-Rasak, Personal Communication, March 26, 2019),” n.d.","plainTextFormattedCitation":"“(Alfa Ibrahim Abdur-Rasak, Personal Communication, March 26, 2019),” n.d.","previouslyFormattedCitation":"“(Alfa Ibrahim Abdur-Rasak, Personal Communication, March 26, 2019).”"},"properties":{"noteIndex":0},"schema":"https://github.com/citation-style-language/schema/raw/master/csl-citation.json"}</w:instrText>
      </w:r>
      <w:r w:rsidR="00666CE6" w:rsidRPr="00DB1A69">
        <w:fldChar w:fldCharType="separate"/>
      </w:r>
      <w:r w:rsidRPr="00DB1A69">
        <w:rPr>
          <w:noProof/>
        </w:rPr>
        <w:t>Alfa Ibrahim Abdur-Rasak, Personal Communication, March 26, 2019.</w:t>
      </w:r>
      <w:r w:rsidR="00666CE6" w:rsidRPr="00DB1A69">
        <w:fldChar w:fldCharType="end"/>
      </w:r>
    </w:p>
  </w:endnote>
  <w:endnote w:id="52">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{"citationItems":[{"id":"ITEM-1","itemData":{"id":"ITEM-1","issued":{"date-parts":[["0"]]},"title":"(Q20:127)","type":"article"},"uris":["http://www.mendeley.com/documents/?uuid=d7cdcd2c-b391-44c1-b159-34ec3d6d94eb"]}],"mendeley":{"formattedCitation":"“(Q20:127),” n.d.","plainTextFormattedCitation":"“(Q20:127),” n.d.","previouslyFormattedCitation":"“(Q20:127).”"},"properties":{"noteIndex":0},"schema":"https://github.com/citation-style-language/schema/raw/master/csl-citation.json"}</w:instrText>
      </w:r>
      <w:r w:rsidR="00666CE6" w:rsidRPr="00DB1A69">
        <w:fldChar w:fldCharType="separate"/>
      </w:r>
      <w:r>
        <w:rPr>
          <w:noProof/>
        </w:rPr>
        <w:t xml:space="preserve">Surah Ta-ha, </w:t>
      </w:r>
      <w:r w:rsidRPr="00DB1A69">
        <w:rPr>
          <w:noProof/>
        </w:rPr>
        <w:t>127.</w:t>
      </w:r>
      <w:r w:rsidR="00666CE6" w:rsidRPr="00DB1A69">
        <w:fldChar w:fldCharType="end"/>
      </w:r>
    </w:p>
  </w:endnote>
  <w:endnote w:id="53">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{"citationItems":[{"id":"ITEM-1","itemData":{"id":"ITEM-1","issued":{"date-parts":[["0"]]},"title":"(I.M.R. Olarewaju, Alakoso Adinni of Ojuwoye Mosque, personal communication, March 30, 2019)","type":"article"},"uris":["http://www.mendeley.com/documents/?uuid=0272fd70-4ba3-42bb-b9ff-dbece7f380ff"]}],"mendeley":{"formattedCitation":"“(I.M.R. Olarewaju, Alakoso Adinni of Ojuwoye Mosque, Personal Communication, March 30, 2019),” n.d.","plainTextFormattedCitation":"“(I.M.R. Olarewaju, Alakoso Adinni of Ojuwoye Mosque, Personal Communication, March 30, 2019),” n.d.","previouslyFormattedCitation":"“(I.M.R. Olarewaju, Alakoso Adinni of Ojuwoye Mosque, Personal Communication, March 30, 2019).”"},"properties":{"noteIndex":0},"schema":"https://github.com/citation-style-language/schema/raw/master/csl-citation.json"}</w:instrText>
      </w:r>
      <w:r w:rsidR="00666CE6" w:rsidRPr="00DB1A69">
        <w:fldChar w:fldCharType="separate"/>
      </w:r>
      <w:r w:rsidRPr="00DB1A69">
        <w:rPr>
          <w:noProof/>
        </w:rPr>
        <w:t>I.M.R. Olarewaju, Alakoso Adinni of Ojuwoye Mosque, Personal Communication, March 30, 2019.</w:t>
      </w:r>
      <w:r w:rsidR="00666CE6" w:rsidRPr="00DB1A69">
        <w:fldChar w:fldCharType="end"/>
      </w:r>
    </w:p>
  </w:endnote>
  <w:endnote w:id="54">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{"citationItems":[{"id":"ITEM-1","itemData":{"id":"ITEM-1","issued":{"date-parts":[["0"]]},"title":"(Alfa Ibrahim Abdur-rasak, personal communication, March 26, 2019)","type":"article"},"uris":["http://www.mendeley.com/documents/?uuid=c538a5f8-2762-4801-a65b-d303df48b8c5"]}],"mendeley":{"formattedCitation":"“(Alfa Ibrahim Abdur-Rasak, Personal Communication, March 26, 2019).”","plainTextFormattedCitation":"“(Alfa Ibrahim Abdur-Rasak, Personal Communication, March 26, 2019).”","previouslyFormattedCitation":"“(Alfa Ibrahim Abdur-Rasak, Personal Communication, March 26, 2019).”"},"properties":{"noteIndex":0},"schema":"https://github.com/citation-style-language/schema/raw/master/csl-citation.json"}</w:instrText>
      </w:r>
      <w:r w:rsidR="00666CE6" w:rsidRPr="00DB1A69">
        <w:fldChar w:fldCharType="separate"/>
      </w:r>
      <w:r w:rsidRPr="00DB1A69">
        <w:rPr>
          <w:noProof/>
        </w:rPr>
        <w:t>Alfa Ibrahim Abdur-Rasak, Personal Communication, March 26, 2019</w:t>
      </w:r>
      <w:r w:rsidR="00666CE6" w:rsidRPr="00DB1A69">
        <w:fldChar w:fldCharType="end"/>
      </w:r>
      <w:r>
        <w:t>.</w:t>
      </w:r>
    </w:p>
  </w:endnote>
  <w:endnote w:id="55">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{"citationItems":[{"id":"ITEM-1","itemData":{"author":[{"dropping-particle":"","family":"Ghazanfar","given":"Mohammad S.","non-dropping-particle":"","parse-names":false,"suffix":""},{"dropping-particle":"","family":"Islahi","given":"Abdul Azim","non-dropping-particle":"","parse-names":false,"suffix":""}],"id":"ITEM-1","issued":{"date-parts":[["1997"]]},"publisher":": Scientific Publishing Centre King Abdulaziz University","publisher-place":"Jeddah, SA","title":"Economic Thought of Al-Ghazali","type":"book"},"uris":["http://www.mendeley.com/documents/?uuid=66d2f374-b3e0-4255-9c81-cb30e41a6ab8"]}],"mendeley":{"formattedCitation":"Mohammad S. Ghazanfar and Abdul Azim Islahi, &lt;i&gt;Economic Thought of Al-Ghazali&lt;/i&gt; (Jeddah, SA: : Scientific Publishing Centre King Abdulaziz University, 1997).","plainTextFormattedCitation":"Mohammad S. Ghazanfar and Abdul Azim Islahi, Economic Thought of Al-Ghazali (Jeddah, SA: : Scientific Publishing Centre King Abdulaziz University, 1997).","previouslyFormattedCitation":"Ghazanfar and Islahi, &lt;i&gt;Economic Thought of Al-Ghazali&lt;/i&gt;."},"properties":{"noteIndex":0},"schema":"https://github.com/citation-style-language/schema/raw/master/csl-citation.json"}</w:instrText>
      </w:r>
      <w:r w:rsidR="00666CE6" w:rsidRPr="00DB1A69">
        <w:fldChar w:fldCharType="separate"/>
      </w:r>
      <w:r w:rsidRPr="00DB1A69">
        <w:rPr>
          <w:noProof/>
        </w:rPr>
        <w:t xml:space="preserve">Mohammad S. Ghazanfar and Abdul Azim Islahi, </w:t>
      </w:r>
      <w:r w:rsidRPr="00DB1A69">
        <w:rPr>
          <w:i/>
          <w:noProof/>
        </w:rPr>
        <w:t>Economic Thought of Al-Ghazali</w:t>
      </w:r>
      <w:r w:rsidRPr="00DB1A69">
        <w:rPr>
          <w:noProof/>
        </w:rPr>
        <w:t xml:space="preserve"> (Jeddah, SA: : Scientific Publishing Centre King Abdulaziz University, 1997).</w:t>
      </w:r>
      <w:r w:rsidR="00666CE6" w:rsidRPr="00DB1A69">
        <w:fldChar w:fldCharType="end"/>
      </w:r>
    </w:p>
  </w:endnote>
  <w:endnote w:id="56">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{"citationItems":[{"id":"ITEM-1","itemData":{"author":[{"dropping-particle":"","family":"Ghazanfar","given":"Mohammad S.","non-dropping-particle":"","parse-names":false,"suffix":""},{"dropping-particle":"","family":"Islahi","given":"Abdul Azim","non-dropping-particle":"","parse-names":false,"suffix":""}],"id":"ITEM-1","issued":{"date-parts":[["1997"]]},"publisher":": Scientific Publishing Centre King Abdulaziz University","publisher-place":"Jeddah, SA","title":"Economic Thought of Al-Ghazali","type":"book"},"uris":["http://www.mendeley.com/documents/?uuid=66d2f374-b3e0-4255-9c81-cb30e41a6ab8"]}],"mendeley":{"formattedCitation":"Ghazanfar and Islahi.","plainTextFormattedCitation":"Ghazanfar and Islahi.","previouslyFormattedCitation":"Ghazanfar and Islahi."},"properties":{"noteIndex":0},"schema":"https://github.com/citation-style-language/schema/raw/master/csl-citation.json"}</w:instrText>
      </w:r>
      <w:r w:rsidR="00666CE6" w:rsidRPr="00DB1A69">
        <w:fldChar w:fldCharType="separate"/>
      </w:r>
      <w:r w:rsidRPr="00DB1A69">
        <w:rPr>
          <w:noProof/>
        </w:rPr>
        <w:t>Ghazanfar and Islahi.</w:t>
      </w:r>
      <w:r w:rsidR="00666CE6" w:rsidRPr="00DB1A69">
        <w:fldChar w:fldCharType="end"/>
      </w:r>
    </w:p>
  </w:endnote>
  <w:endnote w:id="57">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{"citationItems":[{"id":"ITEM-1","itemData":{"id":"ITEM-1","issued":{"date-parts":[["0"]]},"title":"(Az-Zukhruf, 43:85)","type":"article"},"uris":["http://www.mendeley.com/documents/?uuid=18a6cba7-94cb-4775-9f0e-cd983ba2621e"]}],"mendeley":{"formattedCitation":"“(Az-Zukhruf, 43:85),” n.d.","plainTextFormattedCitation":"“(Az-Zukhruf, 43:85),” n.d.","previouslyFormattedCitation":"“(Az-Zukhruf, 43:85).”"},"properties":{"noteIndex":0},"schema":"https://github.com/citation-style-language/schema/raw/master/csl-citation.json"}</w:instrText>
      </w:r>
      <w:r w:rsidR="00666CE6" w:rsidRPr="00DB1A69">
        <w:fldChar w:fldCharType="separate"/>
      </w:r>
      <w:r>
        <w:rPr>
          <w:noProof/>
        </w:rPr>
        <w:t xml:space="preserve">Surah al </w:t>
      </w:r>
      <w:r w:rsidRPr="00DB1A69">
        <w:rPr>
          <w:noProof/>
        </w:rPr>
        <w:t>Zukhruf,</w:t>
      </w:r>
      <w:r>
        <w:rPr>
          <w:noProof/>
        </w:rPr>
        <w:t xml:space="preserve"> </w:t>
      </w:r>
      <w:r w:rsidRPr="00DB1A69">
        <w:rPr>
          <w:noProof/>
        </w:rPr>
        <w:t>85.</w:t>
      </w:r>
      <w:r w:rsidR="00666CE6" w:rsidRPr="00DB1A69">
        <w:fldChar w:fldCharType="end"/>
      </w:r>
    </w:p>
  </w:endnote>
  <w:endnote w:id="58">
    <w:p w:rsidR="005B01E3" w:rsidRPr="00DB1A6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{"citationItems":[{"id":"ITEM-1","itemData":{"author":[{"dropping-particle":"","family":"Ahmad","given":"Bashir-ud-Din Mahmud","non-dropping-particle":"","parse-names":false,"suffix":""}],"id":"ITEM-1","issued":{"date-parts":[["2013"]]},"publisher":"Islam International Publications Ltd","publisher-place":"Islamabad","title":"The Economic System of Islam","type":"book"},"uris":["http://www.mendeley.com/documents/?uuid=0e4be9e0-d2ee-4362-b9e6-6c1ec687622e"]}],"mendeley":{"formattedCitation":"Bashir-ud-Din Mahmud Ahmad, &lt;i&gt;The Economic System of Islam&lt;/i&gt; (Islamabad: Islam International Publications Ltd, 2013).","plainTextFormattedCitation":"Bashir-ud-Din Mahmud Ahmad, The Economic System of Islam (Islamabad: Islam International Publications Ltd, 2013).","previouslyFormattedCitation":"Ahmad, &lt;i&gt;The Economic System of Islam&lt;/i&gt;."},"properties":{"noteIndex":0},"schema":"https://github.com/citation-style-language/schema/raw/master/csl-citation.json"}</w:instrText>
      </w:r>
      <w:r w:rsidR="00666CE6" w:rsidRPr="00DB1A69">
        <w:fldChar w:fldCharType="separate"/>
      </w:r>
      <w:r w:rsidRPr="00DB1A69">
        <w:rPr>
          <w:noProof/>
        </w:rPr>
        <w:t xml:space="preserve">Bashir-ud-Din Mahmud Ahmad, </w:t>
      </w:r>
      <w:r w:rsidRPr="00DB1A69">
        <w:rPr>
          <w:i/>
          <w:noProof/>
        </w:rPr>
        <w:t>The Economic System of Islam</w:t>
      </w:r>
      <w:r w:rsidRPr="00DB1A69">
        <w:rPr>
          <w:noProof/>
        </w:rPr>
        <w:t xml:space="preserve"> (Islamabad: Islam International Publications Ltd, 2013).</w:t>
      </w:r>
      <w:r w:rsidR="00666CE6" w:rsidRPr="00DB1A69">
        <w:fldChar w:fldCharType="end"/>
      </w:r>
    </w:p>
  </w:endnote>
  <w:endnote w:id="59">
    <w:p w:rsidR="005B01E3" w:rsidRPr="00394729" w:rsidRDefault="005B01E3" w:rsidP="00394729">
      <w:pPr>
        <w:pStyle w:val="Footnotes"/>
      </w:pPr>
      <w:r w:rsidRPr="00DB1A69">
        <w:rPr>
          <w:rStyle w:val="EndnoteReference"/>
          <w:rFonts w:ascii="Times New Roman" w:hAnsi="Times New Roman"/>
          <w:sz w:val="24"/>
          <w:szCs w:val="24"/>
        </w:rPr>
        <w:endnoteRef/>
      </w:r>
      <w:r w:rsidRPr="00DB1A69">
        <w:t xml:space="preserve"> </w:t>
      </w:r>
      <w:r w:rsidR="00666CE6" w:rsidRPr="00DB1A69">
        <w:fldChar w:fldCharType="begin" w:fldLock="1"/>
      </w:r>
      <w:r w:rsidRPr="00DB1A69">
        <w:instrText>ADDIN CSL_CITATION {"citationItems":[{"id":"ITEM-1","itemData":{"id":"ITEM-1","issued":{"date-parts":[["0"]]},"title":"(R. Oriyomi, personal communication, March 31, 2019)","type":"article"},"uris":["http://www.mendeley.com/documents/?uuid=b4815f5d-6ae2-47fd-a2e2-cde76e87208b"]}],"mendeley":{"formattedCitation":"“(R. Oriyomi, Personal Communication, March 31, 2019).”","plainTextFormattedCitation":"“(R. Oriyomi, Personal Communication, March 31, 2019).”","previouslyFormattedCitation":"“(R. Oriyomi, Personal Communication, March 31, 2019).”"},"properties":{"noteIndex":0},"schema":"https://github.com/citation-style-language/schema/raw/master/csl-citation.json"}</w:instrText>
      </w:r>
      <w:r w:rsidR="00666CE6" w:rsidRPr="00DB1A69">
        <w:fldChar w:fldCharType="separate"/>
      </w:r>
      <w:r w:rsidRPr="00DB1A69">
        <w:rPr>
          <w:noProof/>
        </w:rPr>
        <w:t>R. Oriyomi, Personal Communication, March 31, 2019.</w:t>
      </w:r>
      <w:r w:rsidR="00666CE6" w:rsidRPr="00DB1A69">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JCDK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vi Nastaleeq">
    <w:panose1 w:val="02000503000000020004"/>
    <w:charset w:val="00"/>
    <w:family w:val="auto"/>
    <w:pitch w:val="variable"/>
    <w:sig w:usb0="80002007"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TFFAC1738t00">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8757F9" w:rsidRDefault="00666CE6" w:rsidP="005215BD">
    <w:pPr>
      <w:pStyle w:val="Footer"/>
      <w:ind w:firstLine="0"/>
      <w:jc w:val="center"/>
      <w:rPr>
        <w:sz w:val="20"/>
      </w:rPr>
    </w:pPr>
    <w:r w:rsidRPr="008757F9">
      <w:rPr>
        <w:rStyle w:val="PageNumber"/>
        <w:sz w:val="20"/>
      </w:rPr>
      <w:fldChar w:fldCharType="begin"/>
    </w:r>
    <w:r w:rsidR="003E6A96" w:rsidRPr="008757F9">
      <w:rPr>
        <w:rStyle w:val="PageNumber"/>
        <w:sz w:val="20"/>
      </w:rPr>
      <w:instrText xml:space="preserve">PAGE  </w:instrText>
    </w:r>
    <w:r w:rsidRPr="008757F9">
      <w:rPr>
        <w:rStyle w:val="PageNumber"/>
        <w:sz w:val="20"/>
      </w:rPr>
      <w:fldChar w:fldCharType="separate"/>
    </w:r>
    <w:r w:rsidR="001A5B1E">
      <w:rPr>
        <w:rStyle w:val="PageNumber"/>
        <w:noProof/>
        <w:sz w:val="20"/>
      </w:rPr>
      <w:t>32</w:t>
    </w:r>
    <w:r w:rsidRPr="008757F9">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8757F9" w:rsidRDefault="00666CE6" w:rsidP="005215BD">
    <w:pPr>
      <w:pStyle w:val="Footer"/>
      <w:ind w:firstLine="0"/>
      <w:jc w:val="center"/>
      <w:rPr>
        <w:sz w:val="20"/>
        <w:szCs w:val="20"/>
      </w:rPr>
    </w:pPr>
    <w:r w:rsidRPr="008757F9">
      <w:rPr>
        <w:rStyle w:val="PageNumber"/>
        <w:sz w:val="20"/>
        <w:szCs w:val="20"/>
      </w:rPr>
      <w:fldChar w:fldCharType="begin"/>
    </w:r>
    <w:r w:rsidR="003E6A96" w:rsidRPr="008757F9">
      <w:rPr>
        <w:rStyle w:val="PageNumber"/>
        <w:sz w:val="20"/>
        <w:szCs w:val="20"/>
      </w:rPr>
      <w:instrText xml:space="preserve">PAGE  </w:instrText>
    </w:r>
    <w:r w:rsidRPr="008757F9">
      <w:rPr>
        <w:rStyle w:val="PageNumber"/>
        <w:sz w:val="20"/>
        <w:szCs w:val="20"/>
      </w:rPr>
      <w:fldChar w:fldCharType="separate"/>
    </w:r>
    <w:r w:rsidR="001A5B1E">
      <w:rPr>
        <w:rStyle w:val="PageNumber"/>
        <w:noProof/>
        <w:sz w:val="20"/>
        <w:szCs w:val="20"/>
      </w:rPr>
      <w:t>31</w:t>
    </w:r>
    <w:r w:rsidRPr="008757F9">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392594"/>
      <w:docPartObj>
        <w:docPartGallery w:val="Page Numbers (Bottom of Page)"/>
        <w:docPartUnique/>
      </w:docPartObj>
    </w:sdtPr>
    <w:sdtEndPr>
      <w:rPr>
        <w:noProof/>
      </w:rPr>
    </w:sdtEndPr>
    <w:sdtContent>
      <w:p w:rsidR="003E6A96" w:rsidRDefault="003E6A96" w:rsidP="005C48B0">
        <w:pPr>
          <w:pStyle w:val="Footer"/>
          <w:ind w:firstLine="0"/>
          <w:jc w:val="center"/>
        </w:pPr>
        <w:r w:rsidRPr="00D40A76">
          <w:rPr>
            <w:noProof/>
            <w:sz w:val="20"/>
            <w:szCs w:val="20"/>
          </w:rPr>
          <w:drawing>
            <wp:anchor distT="0" distB="0" distL="114300" distR="114300" simplePos="0" relativeHeight="251657216" behindDoc="1" locked="0" layoutInCell="1" allowOverlap="1">
              <wp:simplePos x="0" y="0"/>
              <wp:positionH relativeFrom="column">
                <wp:posOffset>4098166</wp:posOffset>
              </wp:positionH>
              <wp:positionV relativeFrom="paragraph">
                <wp:posOffset>-34786</wp:posOffset>
              </wp:positionV>
              <wp:extent cx="728082" cy="267630"/>
              <wp:effectExtent l="19050" t="0" r="0" b="0"/>
              <wp:wrapNone/>
              <wp:docPr id="5"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28082" cy="267629"/>
                      </a:xfrm>
                      <a:prstGeom prst="rect">
                        <a:avLst/>
                      </a:prstGeom>
                      <a:noFill/>
                      <a:ln w="9525">
                        <a:noFill/>
                        <a:miter lim="800000"/>
                        <a:headEnd/>
                        <a:tailEnd/>
                      </a:ln>
                    </pic:spPr>
                  </pic:pic>
                </a:graphicData>
              </a:graphic>
            </wp:anchor>
          </w:drawing>
        </w:r>
        <w:r w:rsidR="00666CE6" w:rsidRPr="00D40A76">
          <w:rPr>
            <w:sz w:val="20"/>
            <w:szCs w:val="20"/>
          </w:rPr>
          <w:fldChar w:fldCharType="begin"/>
        </w:r>
        <w:r w:rsidRPr="00D40A76">
          <w:rPr>
            <w:sz w:val="20"/>
            <w:szCs w:val="20"/>
          </w:rPr>
          <w:instrText xml:space="preserve"> PAGE   \* MERGEFORMAT </w:instrText>
        </w:r>
        <w:r w:rsidR="00666CE6" w:rsidRPr="00D40A76">
          <w:rPr>
            <w:sz w:val="20"/>
            <w:szCs w:val="20"/>
          </w:rPr>
          <w:fldChar w:fldCharType="separate"/>
        </w:r>
        <w:r w:rsidR="001A5B1E">
          <w:rPr>
            <w:noProof/>
            <w:sz w:val="20"/>
            <w:szCs w:val="20"/>
          </w:rPr>
          <w:t>15</w:t>
        </w:r>
        <w:r w:rsidR="00666CE6" w:rsidRPr="00D40A76">
          <w:rPr>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24B" w:rsidRDefault="00AF124B" w:rsidP="0069328E">
      <w:r>
        <w:separator/>
      </w:r>
    </w:p>
  </w:footnote>
  <w:footnote w:type="continuationSeparator" w:id="0">
    <w:p w:rsidR="00AF124B" w:rsidRDefault="00AF124B" w:rsidP="00693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220682" w:rsidRDefault="003E6A96" w:rsidP="004B273A">
    <w:pPr>
      <w:pStyle w:val="Header"/>
      <w:pBdr>
        <w:bottom w:val="single" w:sz="12" w:space="1" w:color="auto"/>
      </w:pBdr>
      <w:ind w:firstLine="0"/>
      <w:jc w:val="center"/>
      <w:rPr>
        <w:b/>
        <w:bCs/>
        <w:i/>
        <w:iCs/>
        <w:sz w:val="20"/>
      </w:rPr>
    </w:pPr>
    <w:r w:rsidRPr="00220682">
      <w:rPr>
        <w:b/>
        <w:bCs/>
        <w:i/>
        <w:iCs/>
        <w:sz w:val="20"/>
      </w:rPr>
      <w:t xml:space="preserve">Journal of Islamic &amp; Religious Studies, </w:t>
    </w:r>
    <w:r w:rsidR="004B273A">
      <w:rPr>
        <w:b/>
        <w:bCs/>
        <w:i/>
        <w:iCs/>
        <w:sz w:val="20"/>
      </w:rPr>
      <w:t>July - Dec</w:t>
    </w:r>
    <w:r>
      <w:rPr>
        <w:b/>
        <w:bCs/>
        <w:i/>
        <w:iCs/>
        <w:sz w:val="20"/>
      </w:rPr>
      <w:t xml:space="preserve"> 2020</w:t>
    </w:r>
    <w:r w:rsidRPr="00220682">
      <w:rPr>
        <w:b/>
        <w:bCs/>
        <w:i/>
        <w:iCs/>
        <w:sz w:val="20"/>
      </w:rPr>
      <w:t xml:space="preserve">, Volume: </w:t>
    </w:r>
    <w:r>
      <w:rPr>
        <w:b/>
        <w:bCs/>
        <w:i/>
        <w:iCs/>
        <w:sz w:val="20"/>
      </w:rPr>
      <w:t>5</w:t>
    </w:r>
    <w:r w:rsidRPr="00220682">
      <w:rPr>
        <w:b/>
        <w:bCs/>
        <w:i/>
        <w:iCs/>
        <w:sz w:val="20"/>
      </w:rPr>
      <w:t xml:space="preserve">, Issue: </w:t>
    </w:r>
    <w:r w:rsidR="004B273A">
      <w:rPr>
        <w:b/>
        <w:bCs/>
        <w:i/>
        <w:iCs/>
        <w:sz w:val="20"/>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31563B" w:rsidRDefault="00666CE6" w:rsidP="00916133">
    <w:pPr>
      <w:pStyle w:val="Header"/>
      <w:pBdr>
        <w:bottom w:val="single" w:sz="12" w:space="1" w:color="auto"/>
      </w:pBdr>
      <w:ind w:firstLine="0"/>
      <w:jc w:val="center"/>
      <w:rPr>
        <w:b/>
        <w:bCs/>
        <w:i/>
        <w:iCs/>
        <w:sz w:val="20"/>
        <w:szCs w:val="20"/>
      </w:rPr>
    </w:pPr>
    <w:fldSimple w:instr=" STYLEREF  &quot;Heading 1&quot;  \* MERGEFORMAT ">
      <w:r w:rsidR="001A5B1E" w:rsidRPr="001A5B1E">
        <w:rPr>
          <w:b/>
          <w:bCs/>
          <w:i/>
          <w:iCs/>
          <w:noProof/>
          <w:sz w:val="20"/>
          <w:szCs w:val="20"/>
        </w:rPr>
        <w:t>Critical Assessment of Isrāf (Wastefulness)</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96" w:rsidRPr="00AD530C" w:rsidRDefault="00666CE6" w:rsidP="004B273A">
    <w:pPr>
      <w:pStyle w:val="Header"/>
      <w:ind w:firstLine="0"/>
      <w:rPr>
        <w:b/>
        <w:bCs/>
        <w:i/>
        <w:iCs/>
        <w:sz w:val="18"/>
        <w:szCs w:val="20"/>
      </w:rPr>
    </w:pPr>
    <w:r>
      <w:rPr>
        <w:b/>
        <w:bCs/>
        <w:i/>
        <w:iCs/>
        <w:noProof/>
        <w:sz w:val="18"/>
        <w:szCs w:val="20"/>
      </w:rPr>
      <w:pict>
        <v:roundrect id="AutoShape 1" o:spid="_x0000_s2049" style="position:absolute;left:0;text-align:left;margin-left:226.3pt;margin-top:-29.55pt;width:153.45pt;height:58.8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" fillcolor="#d8d8d8 [2732]" stroked="f" strokeweight="1.5pt">
          <v:textbox style="mso-next-textbox:#AutoShape 1" inset=".72pt,0,.72pt,0">
            <w:txbxContent>
              <w:p w:rsidR="003E6A96" w:rsidRPr="00554D44" w:rsidRDefault="003E6A96" w:rsidP="008757F9">
                <w:pPr>
                  <w:spacing w:before="0" w:after="0"/>
                  <w:ind w:firstLine="0"/>
                  <w:jc w:val="center"/>
                  <w:rPr>
                    <w:rFonts w:ascii="Times New Roman" w:hAnsi="Times New Roman"/>
                    <w:color w:val="FFFFFF" w:themeColor="background1"/>
                    <w:sz w:val="16"/>
                    <w:szCs w:val="16"/>
                  </w:rPr>
                </w:pPr>
                <w:r w:rsidRPr="00554D44">
                  <w:rPr>
                    <w:rFonts w:ascii="Times New Roman" w:hAnsi="Times New Roman"/>
                    <w:b/>
                    <w:bCs/>
                    <w:color w:val="FFFFFF" w:themeColor="background1"/>
                    <w:sz w:val="16"/>
                    <w:szCs w:val="16"/>
                    <w:highlight w:val="black"/>
                  </w:rPr>
                  <w:t>OPEN ACCESS</w:t>
                </w:r>
                <w:r w:rsidRPr="00554D44">
                  <w:rPr>
                    <w:rFonts w:ascii="Times New Roman" w:hAnsi="Times New Roman"/>
                    <w:sz w:val="16"/>
                    <w:szCs w:val="16"/>
                    <w:highlight w:val="black"/>
                  </w:rPr>
                  <w:t>S</w:t>
                </w:r>
              </w:p>
              <w:p w:rsidR="003E6A96" w:rsidRPr="00554D44" w:rsidRDefault="003E6A96"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Journal of Islamic &amp; Religious Studies</w:t>
                </w:r>
              </w:p>
              <w:p w:rsidR="003E6A96" w:rsidRPr="00554D44" w:rsidRDefault="003E6A96"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ISSN (Online):</w:t>
                </w:r>
                <w:r w:rsidRPr="00554D44">
                  <w:rPr>
                    <w:rFonts w:ascii="Times New Roman" w:hAnsi="Times New Roman"/>
                    <w:b/>
                    <w:bCs/>
                    <w:i/>
                    <w:iCs/>
                    <w:sz w:val="16"/>
                    <w:szCs w:val="16"/>
                    <w:lang w:val="en-GB"/>
                  </w:rPr>
                  <w:t>2519-7118</w:t>
                </w:r>
              </w:p>
              <w:p w:rsidR="003E6A96" w:rsidRPr="00554D44" w:rsidRDefault="003E6A96" w:rsidP="008757F9">
                <w:pPr>
                  <w:spacing w:before="0" w:after="0"/>
                  <w:ind w:firstLine="0"/>
                  <w:jc w:val="left"/>
                  <w:rPr>
                    <w:rFonts w:ascii="Times New Roman" w:hAnsi="Times New Roman"/>
                    <w:i/>
                    <w:iCs/>
                    <w:sz w:val="16"/>
                    <w:szCs w:val="16"/>
                  </w:rPr>
                </w:pPr>
                <w:r w:rsidRPr="00554D44">
                  <w:rPr>
                    <w:rFonts w:ascii="Times New Roman" w:hAnsi="Times New Roman"/>
                    <w:b/>
                    <w:bCs/>
                    <w:i/>
                    <w:iCs/>
                    <w:sz w:val="14"/>
                    <w:szCs w:val="14"/>
                  </w:rPr>
                  <w:t xml:space="preserve">ISSN (Print): </w:t>
                </w:r>
                <w:r w:rsidRPr="00554D44">
                  <w:rPr>
                    <w:rFonts w:ascii="Times New Roman" w:hAnsi="Times New Roman"/>
                    <w:b/>
                    <w:bCs/>
                    <w:i/>
                    <w:iCs/>
                    <w:sz w:val="16"/>
                    <w:szCs w:val="16"/>
                  </w:rPr>
                  <w:t>2518-5330</w:t>
                </w:r>
              </w:p>
              <w:p w:rsidR="003E6A96" w:rsidRPr="00554D44" w:rsidRDefault="003E6A96" w:rsidP="008757F9">
                <w:pPr>
                  <w:spacing w:before="0" w:after="0"/>
                  <w:ind w:firstLine="0"/>
                  <w:jc w:val="left"/>
                  <w:rPr>
                    <w:rFonts w:ascii="Times New Roman" w:hAnsi="Times New Roman"/>
                    <w:b/>
                    <w:bCs/>
                    <w:i/>
                    <w:iCs/>
                    <w:sz w:val="16"/>
                    <w:szCs w:val="16"/>
                  </w:rPr>
                </w:pPr>
                <w:r w:rsidRPr="00554D44">
                  <w:rPr>
                    <w:rFonts w:ascii="Times New Roman" w:hAnsi="Times New Roman"/>
                    <w:b/>
                    <w:bCs/>
                    <w:i/>
                    <w:iCs/>
                    <w:sz w:val="16"/>
                    <w:szCs w:val="16"/>
                  </w:rPr>
                  <w:t>www.uoh.edu.pk/jirs</w:t>
                </w:r>
              </w:p>
            </w:txbxContent>
          </v:textbox>
        </v:roundrect>
      </w:pict>
    </w:r>
    <w:r w:rsidR="003E6A96" w:rsidRPr="00481A16">
      <w:rPr>
        <w:rFonts w:cstheme="majorBidi"/>
        <w:b/>
        <w:bCs/>
        <w:i/>
        <w:iCs/>
        <w:sz w:val="18"/>
        <w:szCs w:val="20"/>
      </w:rPr>
      <w:t>JIRS</w:t>
    </w:r>
    <w:r w:rsidR="003E6A96" w:rsidRPr="00481A16">
      <w:rPr>
        <w:b/>
        <w:bCs/>
        <w:i/>
        <w:iCs/>
        <w:sz w:val="18"/>
        <w:szCs w:val="20"/>
      </w:rPr>
      <w:t xml:space="preserve">, </w:t>
    </w:r>
    <w:r w:rsidR="003E6A96" w:rsidRPr="00AD530C">
      <w:rPr>
        <w:b/>
        <w:bCs/>
        <w:i/>
        <w:iCs/>
        <w:sz w:val="18"/>
        <w:szCs w:val="20"/>
      </w:rPr>
      <w:t xml:space="preserve">Vol. </w:t>
    </w:r>
    <w:r w:rsidR="003E6A96">
      <w:rPr>
        <w:b/>
        <w:bCs/>
        <w:i/>
        <w:iCs/>
        <w:sz w:val="18"/>
        <w:szCs w:val="20"/>
      </w:rPr>
      <w:t xml:space="preserve">5, Issue. </w:t>
    </w:r>
    <w:r w:rsidR="004B273A">
      <w:rPr>
        <w:b/>
        <w:bCs/>
        <w:i/>
        <w:iCs/>
        <w:sz w:val="18"/>
        <w:szCs w:val="20"/>
      </w:rPr>
      <w:t>2</w:t>
    </w:r>
    <w:r w:rsidR="003E6A96">
      <w:rPr>
        <w:b/>
        <w:bCs/>
        <w:i/>
        <w:iCs/>
        <w:sz w:val="18"/>
        <w:szCs w:val="20"/>
      </w:rPr>
      <w:t xml:space="preserve">, </w:t>
    </w:r>
    <w:r w:rsidR="004B273A">
      <w:rPr>
        <w:b/>
        <w:bCs/>
        <w:i/>
        <w:iCs/>
        <w:sz w:val="18"/>
        <w:szCs w:val="20"/>
      </w:rPr>
      <w:t>July - Dec</w:t>
    </w:r>
    <w:r w:rsidR="003E6A96">
      <w:rPr>
        <w:b/>
        <w:bCs/>
        <w:i/>
        <w:iCs/>
        <w:sz w:val="18"/>
        <w:szCs w:val="20"/>
      </w:rPr>
      <w:t xml:space="preserve"> 2020</w:t>
    </w:r>
  </w:p>
  <w:p w:rsidR="003E6A96" w:rsidRPr="001F4B2F" w:rsidRDefault="003E6A96" w:rsidP="001F4B2F">
    <w:pPr>
      <w:ind w:firstLine="0"/>
      <w:rPr>
        <w:rFonts w:eastAsia="Times New Roman" w:cs="Calibri"/>
        <w:b/>
        <w:bCs/>
        <w:color w:val="000000"/>
        <w:sz w:val="18"/>
        <w:szCs w:val="18"/>
      </w:rPr>
    </w:pPr>
    <w:r>
      <w:rPr>
        <w:b/>
        <w:bCs/>
        <w:i/>
        <w:iCs/>
        <w:sz w:val="18"/>
        <w:szCs w:val="20"/>
      </w:rPr>
      <w:t>DOI:</w:t>
    </w:r>
    <w:r w:rsidR="001F4B2F" w:rsidRPr="001F4B2F">
      <w:rPr>
        <w:rFonts w:cs="Calibri"/>
        <w:b/>
        <w:bCs/>
        <w:color w:val="000000"/>
        <w:sz w:val="18"/>
        <w:szCs w:val="18"/>
      </w:rPr>
      <w:t xml:space="preserve"> </w:t>
    </w:r>
    <w:r w:rsidR="001F4B2F" w:rsidRPr="001F4B2F">
      <w:rPr>
        <w:rFonts w:eastAsia="Times New Roman" w:cs="Calibri"/>
        <w:b/>
        <w:bCs/>
        <w:i/>
        <w:iCs/>
        <w:color w:val="000000"/>
        <w:sz w:val="18"/>
        <w:szCs w:val="18"/>
      </w:rPr>
      <w:t>10.36476/JIRS.5:2.12.2020.15</w:t>
    </w:r>
    <w:r>
      <w:rPr>
        <w:b/>
        <w:bCs/>
        <w:i/>
        <w:iCs/>
        <w:sz w:val="18"/>
        <w:szCs w:val="20"/>
      </w:rPr>
      <w:t xml:space="preserve">, </w:t>
    </w:r>
    <w:r w:rsidRPr="00AD530C">
      <w:rPr>
        <w:b/>
        <w:bCs/>
        <w:i/>
        <w:iCs/>
        <w:sz w:val="18"/>
        <w:szCs w:val="20"/>
      </w:rPr>
      <w:t xml:space="preserve">PP: </w:t>
    </w:r>
    <w:r w:rsidR="00926391">
      <w:rPr>
        <w:b/>
        <w:bCs/>
        <w:i/>
        <w:iCs/>
        <w:sz w:val="18"/>
        <w:szCs w:val="20"/>
      </w:rPr>
      <w:t>15-32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AEFC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2002DB"/>
    <w:multiLevelType w:val="hybridMultilevel"/>
    <w:tmpl w:val="6F0A68A8"/>
    <w:lvl w:ilvl="0" w:tplc="864A5E14">
      <w:start w:val="1"/>
      <w:numFmt w:val="decimal"/>
      <w:pStyle w:val="NumberingNor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9F6A06"/>
    <w:multiLevelType w:val="hybridMultilevel"/>
    <w:tmpl w:val="69D8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A36E5E"/>
    <w:multiLevelType w:val="hybridMultilevel"/>
    <w:tmpl w:val="36804286"/>
    <w:lvl w:ilvl="0" w:tplc="807A58A8">
      <w:start w:val="1"/>
      <w:numFmt w:val="decimal"/>
      <w:pStyle w:val="NumberingArab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1"/>
    <w:lvlOverride w:ilvl="0">
      <w:startOverride w:val="1"/>
    </w:lvlOverride>
  </w:num>
  <w:num w:numId="6">
    <w:abstractNumId w:val="1"/>
    <w:lvlOverride w:ilvl="0">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evenAndOddHeaders/>
  <w:drawingGridHorizontalSpacing w:val="110"/>
  <w:displayHorizontalDrawingGridEvery w:val="2"/>
  <w:characterSpacingControl w:val="doNotCompress"/>
  <w:hdrShapeDefaults>
    <o:shapedefaults v:ext="edit" spidmax="16386"/>
    <o:shapelayout v:ext="edit">
      <o:idmap v:ext="edit" data="2"/>
    </o:shapelayout>
  </w:hdrShapeDefault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yNjM2MzcxMTcyMTI0MjVR0lEKTi0uzszPAykwtKgFAEQwzOotAAAA"/>
  </w:docVars>
  <w:rsids>
    <w:rsidRoot w:val="00B252CF"/>
    <w:rsid w:val="00001E51"/>
    <w:rsid w:val="00003B72"/>
    <w:rsid w:val="0000446D"/>
    <w:rsid w:val="00004EA2"/>
    <w:rsid w:val="0001044B"/>
    <w:rsid w:val="00014205"/>
    <w:rsid w:val="00015334"/>
    <w:rsid w:val="00017F0D"/>
    <w:rsid w:val="00023BA8"/>
    <w:rsid w:val="000245CB"/>
    <w:rsid w:val="000254FA"/>
    <w:rsid w:val="00026717"/>
    <w:rsid w:val="00027B87"/>
    <w:rsid w:val="000334ED"/>
    <w:rsid w:val="00033C63"/>
    <w:rsid w:val="00034C8D"/>
    <w:rsid w:val="00034D1B"/>
    <w:rsid w:val="00035B47"/>
    <w:rsid w:val="00036118"/>
    <w:rsid w:val="00043030"/>
    <w:rsid w:val="0004421C"/>
    <w:rsid w:val="00050EFC"/>
    <w:rsid w:val="00052C9F"/>
    <w:rsid w:val="00053076"/>
    <w:rsid w:val="00054AE5"/>
    <w:rsid w:val="00055976"/>
    <w:rsid w:val="000605D0"/>
    <w:rsid w:val="00061FB7"/>
    <w:rsid w:val="000660B8"/>
    <w:rsid w:val="00071A3A"/>
    <w:rsid w:val="00073CCC"/>
    <w:rsid w:val="000744E6"/>
    <w:rsid w:val="00082080"/>
    <w:rsid w:val="00083DA8"/>
    <w:rsid w:val="00084B6C"/>
    <w:rsid w:val="00085067"/>
    <w:rsid w:val="00085C37"/>
    <w:rsid w:val="000860B8"/>
    <w:rsid w:val="0008784D"/>
    <w:rsid w:val="000914A8"/>
    <w:rsid w:val="000963D7"/>
    <w:rsid w:val="00097150"/>
    <w:rsid w:val="000977FC"/>
    <w:rsid w:val="000A264E"/>
    <w:rsid w:val="000A4E6F"/>
    <w:rsid w:val="000A626B"/>
    <w:rsid w:val="000A69B0"/>
    <w:rsid w:val="000A6CC5"/>
    <w:rsid w:val="000A7792"/>
    <w:rsid w:val="000B2070"/>
    <w:rsid w:val="000B22E2"/>
    <w:rsid w:val="000B7023"/>
    <w:rsid w:val="000C6C1E"/>
    <w:rsid w:val="000D01B3"/>
    <w:rsid w:val="000D0203"/>
    <w:rsid w:val="000D095A"/>
    <w:rsid w:val="000D0A9C"/>
    <w:rsid w:val="000D0F12"/>
    <w:rsid w:val="000D21E0"/>
    <w:rsid w:val="000D2668"/>
    <w:rsid w:val="000D3894"/>
    <w:rsid w:val="000D5FD6"/>
    <w:rsid w:val="000D7CC2"/>
    <w:rsid w:val="000E1F52"/>
    <w:rsid w:val="000E202C"/>
    <w:rsid w:val="000E3E7B"/>
    <w:rsid w:val="000E4223"/>
    <w:rsid w:val="000E4BE4"/>
    <w:rsid w:val="000E7B60"/>
    <w:rsid w:val="000F1651"/>
    <w:rsid w:val="000F1927"/>
    <w:rsid w:val="000F2EC3"/>
    <w:rsid w:val="000F419E"/>
    <w:rsid w:val="000F6B14"/>
    <w:rsid w:val="000F7580"/>
    <w:rsid w:val="000F7966"/>
    <w:rsid w:val="0010005D"/>
    <w:rsid w:val="00102F9F"/>
    <w:rsid w:val="00104666"/>
    <w:rsid w:val="0010686B"/>
    <w:rsid w:val="001100E5"/>
    <w:rsid w:val="00112383"/>
    <w:rsid w:val="0012289C"/>
    <w:rsid w:val="001228AC"/>
    <w:rsid w:val="00127C78"/>
    <w:rsid w:val="00130F53"/>
    <w:rsid w:val="00135088"/>
    <w:rsid w:val="00135347"/>
    <w:rsid w:val="001357AE"/>
    <w:rsid w:val="00136A5F"/>
    <w:rsid w:val="00137B3E"/>
    <w:rsid w:val="00140BAA"/>
    <w:rsid w:val="001422C5"/>
    <w:rsid w:val="001444D0"/>
    <w:rsid w:val="001454B5"/>
    <w:rsid w:val="001512DA"/>
    <w:rsid w:val="001528B5"/>
    <w:rsid w:val="00153DB9"/>
    <w:rsid w:val="0015450E"/>
    <w:rsid w:val="00156315"/>
    <w:rsid w:val="00160671"/>
    <w:rsid w:val="00161D0D"/>
    <w:rsid w:val="00161FD9"/>
    <w:rsid w:val="001630FC"/>
    <w:rsid w:val="00163B77"/>
    <w:rsid w:val="00164B0D"/>
    <w:rsid w:val="001654FD"/>
    <w:rsid w:val="0017156E"/>
    <w:rsid w:val="001719AE"/>
    <w:rsid w:val="001739F8"/>
    <w:rsid w:val="00175A8C"/>
    <w:rsid w:val="001773AD"/>
    <w:rsid w:val="00177EB2"/>
    <w:rsid w:val="00180224"/>
    <w:rsid w:val="001809FE"/>
    <w:rsid w:val="0018163E"/>
    <w:rsid w:val="00181D3A"/>
    <w:rsid w:val="0018214F"/>
    <w:rsid w:val="001858C1"/>
    <w:rsid w:val="00185EAF"/>
    <w:rsid w:val="00190F05"/>
    <w:rsid w:val="001925D3"/>
    <w:rsid w:val="001933F7"/>
    <w:rsid w:val="0019406A"/>
    <w:rsid w:val="00194798"/>
    <w:rsid w:val="0019711E"/>
    <w:rsid w:val="001A0267"/>
    <w:rsid w:val="001A1752"/>
    <w:rsid w:val="001A3372"/>
    <w:rsid w:val="001A3C18"/>
    <w:rsid w:val="001A5503"/>
    <w:rsid w:val="001A5B1E"/>
    <w:rsid w:val="001B06BF"/>
    <w:rsid w:val="001B1B43"/>
    <w:rsid w:val="001B5B14"/>
    <w:rsid w:val="001B606B"/>
    <w:rsid w:val="001C03FE"/>
    <w:rsid w:val="001C2B77"/>
    <w:rsid w:val="001C50DB"/>
    <w:rsid w:val="001C681B"/>
    <w:rsid w:val="001D1669"/>
    <w:rsid w:val="001D2A5E"/>
    <w:rsid w:val="001D39D8"/>
    <w:rsid w:val="001E4267"/>
    <w:rsid w:val="001E5024"/>
    <w:rsid w:val="001E560B"/>
    <w:rsid w:val="001E738B"/>
    <w:rsid w:val="001E7CEC"/>
    <w:rsid w:val="001F02D4"/>
    <w:rsid w:val="001F0BF0"/>
    <w:rsid w:val="001F1191"/>
    <w:rsid w:val="001F1E8F"/>
    <w:rsid w:val="001F2341"/>
    <w:rsid w:val="001F4B2F"/>
    <w:rsid w:val="00202EA9"/>
    <w:rsid w:val="00210062"/>
    <w:rsid w:val="002204C7"/>
    <w:rsid w:val="00220682"/>
    <w:rsid w:val="00221725"/>
    <w:rsid w:val="002217FF"/>
    <w:rsid w:val="0022456E"/>
    <w:rsid w:val="002257BA"/>
    <w:rsid w:val="002340CC"/>
    <w:rsid w:val="00235D28"/>
    <w:rsid w:val="002367E7"/>
    <w:rsid w:val="00240F6D"/>
    <w:rsid w:val="002433DD"/>
    <w:rsid w:val="002441C9"/>
    <w:rsid w:val="00244CD7"/>
    <w:rsid w:val="00252731"/>
    <w:rsid w:val="00253FB5"/>
    <w:rsid w:val="00254081"/>
    <w:rsid w:val="00254200"/>
    <w:rsid w:val="002572ED"/>
    <w:rsid w:val="002603BA"/>
    <w:rsid w:val="002609B3"/>
    <w:rsid w:val="002625C6"/>
    <w:rsid w:val="002667AB"/>
    <w:rsid w:val="0027098C"/>
    <w:rsid w:val="00270B5E"/>
    <w:rsid w:val="00272A8C"/>
    <w:rsid w:val="00272B32"/>
    <w:rsid w:val="00274E1C"/>
    <w:rsid w:val="0027514B"/>
    <w:rsid w:val="00275EBE"/>
    <w:rsid w:val="00277186"/>
    <w:rsid w:val="00282F1F"/>
    <w:rsid w:val="002833D1"/>
    <w:rsid w:val="00284E6A"/>
    <w:rsid w:val="00286FD5"/>
    <w:rsid w:val="002906B5"/>
    <w:rsid w:val="0029150E"/>
    <w:rsid w:val="00292D2D"/>
    <w:rsid w:val="002937BB"/>
    <w:rsid w:val="00295FCC"/>
    <w:rsid w:val="00297467"/>
    <w:rsid w:val="002A1CB7"/>
    <w:rsid w:val="002A4F35"/>
    <w:rsid w:val="002A5573"/>
    <w:rsid w:val="002A6ECE"/>
    <w:rsid w:val="002B2FBB"/>
    <w:rsid w:val="002B4B0C"/>
    <w:rsid w:val="002C1E0E"/>
    <w:rsid w:val="002C347E"/>
    <w:rsid w:val="002C39F6"/>
    <w:rsid w:val="002C45FF"/>
    <w:rsid w:val="002C4DD3"/>
    <w:rsid w:val="002C5DEF"/>
    <w:rsid w:val="002D184C"/>
    <w:rsid w:val="002D46C1"/>
    <w:rsid w:val="002D6794"/>
    <w:rsid w:val="002D6EE6"/>
    <w:rsid w:val="002D7BB0"/>
    <w:rsid w:val="002E5F4C"/>
    <w:rsid w:val="002F206D"/>
    <w:rsid w:val="002F209A"/>
    <w:rsid w:val="002F339F"/>
    <w:rsid w:val="002F60C4"/>
    <w:rsid w:val="002F69AE"/>
    <w:rsid w:val="002F6A04"/>
    <w:rsid w:val="002F72D4"/>
    <w:rsid w:val="00300B48"/>
    <w:rsid w:val="0030106C"/>
    <w:rsid w:val="003052B4"/>
    <w:rsid w:val="00306695"/>
    <w:rsid w:val="0030777A"/>
    <w:rsid w:val="0031177D"/>
    <w:rsid w:val="003117B4"/>
    <w:rsid w:val="00312629"/>
    <w:rsid w:val="0031280F"/>
    <w:rsid w:val="0031563B"/>
    <w:rsid w:val="00316E49"/>
    <w:rsid w:val="00322BAF"/>
    <w:rsid w:val="00324520"/>
    <w:rsid w:val="00325308"/>
    <w:rsid w:val="003273F1"/>
    <w:rsid w:val="003316F2"/>
    <w:rsid w:val="00331C8A"/>
    <w:rsid w:val="00332017"/>
    <w:rsid w:val="003323A6"/>
    <w:rsid w:val="00335C4F"/>
    <w:rsid w:val="00337B2A"/>
    <w:rsid w:val="00337F55"/>
    <w:rsid w:val="00342AAF"/>
    <w:rsid w:val="00342AE1"/>
    <w:rsid w:val="003446B0"/>
    <w:rsid w:val="0034757D"/>
    <w:rsid w:val="00350C0F"/>
    <w:rsid w:val="00351A3A"/>
    <w:rsid w:val="003540A4"/>
    <w:rsid w:val="00354571"/>
    <w:rsid w:val="00356E92"/>
    <w:rsid w:val="00357E13"/>
    <w:rsid w:val="003647BF"/>
    <w:rsid w:val="00374619"/>
    <w:rsid w:val="00376C38"/>
    <w:rsid w:val="003802FB"/>
    <w:rsid w:val="00382512"/>
    <w:rsid w:val="00382676"/>
    <w:rsid w:val="00382D7E"/>
    <w:rsid w:val="00382FBB"/>
    <w:rsid w:val="003845D7"/>
    <w:rsid w:val="003850B2"/>
    <w:rsid w:val="003854AF"/>
    <w:rsid w:val="003861DE"/>
    <w:rsid w:val="00390274"/>
    <w:rsid w:val="00392605"/>
    <w:rsid w:val="00394729"/>
    <w:rsid w:val="00396CA0"/>
    <w:rsid w:val="00397B4D"/>
    <w:rsid w:val="003A3827"/>
    <w:rsid w:val="003A4AB2"/>
    <w:rsid w:val="003A66B8"/>
    <w:rsid w:val="003B5AFA"/>
    <w:rsid w:val="003B7250"/>
    <w:rsid w:val="003C3BAE"/>
    <w:rsid w:val="003C4472"/>
    <w:rsid w:val="003C44F8"/>
    <w:rsid w:val="003C4B80"/>
    <w:rsid w:val="003C6D3E"/>
    <w:rsid w:val="003C6EA1"/>
    <w:rsid w:val="003D0240"/>
    <w:rsid w:val="003D063B"/>
    <w:rsid w:val="003D153B"/>
    <w:rsid w:val="003D2AB9"/>
    <w:rsid w:val="003D3575"/>
    <w:rsid w:val="003D601F"/>
    <w:rsid w:val="003D6DEE"/>
    <w:rsid w:val="003D72DD"/>
    <w:rsid w:val="003E0D50"/>
    <w:rsid w:val="003E2740"/>
    <w:rsid w:val="003E3AED"/>
    <w:rsid w:val="003E44A2"/>
    <w:rsid w:val="003E55FB"/>
    <w:rsid w:val="003E6A96"/>
    <w:rsid w:val="003F04CD"/>
    <w:rsid w:val="003F3487"/>
    <w:rsid w:val="003F4012"/>
    <w:rsid w:val="003F4051"/>
    <w:rsid w:val="003F6F62"/>
    <w:rsid w:val="00400141"/>
    <w:rsid w:val="00402C1F"/>
    <w:rsid w:val="0040603B"/>
    <w:rsid w:val="00406A34"/>
    <w:rsid w:val="004076B1"/>
    <w:rsid w:val="00415A21"/>
    <w:rsid w:val="00415B85"/>
    <w:rsid w:val="00417B62"/>
    <w:rsid w:val="00424D50"/>
    <w:rsid w:val="00424EFE"/>
    <w:rsid w:val="00425C3A"/>
    <w:rsid w:val="00425EC1"/>
    <w:rsid w:val="00426ABD"/>
    <w:rsid w:val="00426E40"/>
    <w:rsid w:val="00431815"/>
    <w:rsid w:val="0043586C"/>
    <w:rsid w:val="00436618"/>
    <w:rsid w:val="00442CD5"/>
    <w:rsid w:val="00444CB8"/>
    <w:rsid w:val="004465D9"/>
    <w:rsid w:val="00450303"/>
    <w:rsid w:val="004519E0"/>
    <w:rsid w:val="0045400F"/>
    <w:rsid w:val="0045589D"/>
    <w:rsid w:val="00457FF7"/>
    <w:rsid w:val="00460559"/>
    <w:rsid w:val="00464925"/>
    <w:rsid w:val="00466941"/>
    <w:rsid w:val="00471BA7"/>
    <w:rsid w:val="00473159"/>
    <w:rsid w:val="00473AAA"/>
    <w:rsid w:val="0047426F"/>
    <w:rsid w:val="00474A27"/>
    <w:rsid w:val="0047516C"/>
    <w:rsid w:val="0048097B"/>
    <w:rsid w:val="00480CAE"/>
    <w:rsid w:val="00481A16"/>
    <w:rsid w:val="004826F2"/>
    <w:rsid w:val="00482A5F"/>
    <w:rsid w:val="004838DD"/>
    <w:rsid w:val="004846D7"/>
    <w:rsid w:val="00484C97"/>
    <w:rsid w:val="0048516B"/>
    <w:rsid w:val="00486603"/>
    <w:rsid w:val="00490FDE"/>
    <w:rsid w:val="004914DC"/>
    <w:rsid w:val="0049240E"/>
    <w:rsid w:val="00493BF8"/>
    <w:rsid w:val="004957C7"/>
    <w:rsid w:val="00495E2F"/>
    <w:rsid w:val="00495E4C"/>
    <w:rsid w:val="004A0624"/>
    <w:rsid w:val="004A1D46"/>
    <w:rsid w:val="004A354C"/>
    <w:rsid w:val="004A3B40"/>
    <w:rsid w:val="004A4445"/>
    <w:rsid w:val="004A4570"/>
    <w:rsid w:val="004A4899"/>
    <w:rsid w:val="004A5D3C"/>
    <w:rsid w:val="004A738E"/>
    <w:rsid w:val="004B273A"/>
    <w:rsid w:val="004B52FC"/>
    <w:rsid w:val="004B55BC"/>
    <w:rsid w:val="004B55C7"/>
    <w:rsid w:val="004B6A52"/>
    <w:rsid w:val="004C302E"/>
    <w:rsid w:val="004C3D7A"/>
    <w:rsid w:val="004C4DE4"/>
    <w:rsid w:val="004C5071"/>
    <w:rsid w:val="004D0C3E"/>
    <w:rsid w:val="004D1A4E"/>
    <w:rsid w:val="004D3490"/>
    <w:rsid w:val="004D4F32"/>
    <w:rsid w:val="004E231A"/>
    <w:rsid w:val="004E2F05"/>
    <w:rsid w:val="004E3D71"/>
    <w:rsid w:val="004E615E"/>
    <w:rsid w:val="004E6697"/>
    <w:rsid w:val="004F27FA"/>
    <w:rsid w:val="004F2C9D"/>
    <w:rsid w:val="004F5E9F"/>
    <w:rsid w:val="004F7A88"/>
    <w:rsid w:val="004F7D99"/>
    <w:rsid w:val="00501E8E"/>
    <w:rsid w:val="005021C3"/>
    <w:rsid w:val="00503504"/>
    <w:rsid w:val="00504A97"/>
    <w:rsid w:val="00504D4D"/>
    <w:rsid w:val="005059E9"/>
    <w:rsid w:val="0050697A"/>
    <w:rsid w:val="00511540"/>
    <w:rsid w:val="00512B54"/>
    <w:rsid w:val="00514166"/>
    <w:rsid w:val="0051691E"/>
    <w:rsid w:val="00516EAF"/>
    <w:rsid w:val="0052049E"/>
    <w:rsid w:val="00520D9B"/>
    <w:rsid w:val="0052155E"/>
    <w:rsid w:val="005215BD"/>
    <w:rsid w:val="005224CC"/>
    <w:rsid w:val="005241FE"/>
    <w:rsid w:val="005245EF"/>
    <w:rsid w:val="0053049D"/>
    <w:rsid w:val="005321B3"/>
    <w:rsid w:val="0053358C"/>
    <w:rsid w:val="005346CF"/>
    <w:rsid w:val="00534B34"/>
    <w:rsid w:val="005357F6"/>
    <w:rsid w:val="00536C0C"/>
    <w:rsid w:val="005403D9"/>
    <w:rsid w:val="0054065B"/>
    <w:rsid w:val="00542482"/>
    <w:rsid w:val="00542CE5"/>
    <w:rsid w:val="00545198"/>
    <w:rsid w:val="005459D3"/>
    <w:rsid w:val="005464C0"/>
    <w:rsid w:val="00552487"/>
    <w:rsid w:val="0055272D"/>
    <w:rsid w:val="00554ABE"/>
    <w:rsid w:val="00554D44"/>
    <w:rsid w:val="005560AF"/>
    <w:rsid w:val="00556322"/>
    <w:rsid w:val="005639F6"/>
    <w:rsid w:val="00563E80"/>
    <w:rsid w:val="0056482A"/>
    <w:rsid w:val="005650AB"/>
    <w:rsid w:val="00565D2F"/>
    <w:rsid w:val="00565F1E"/>
    <w:rsid w:val="00566DD2"/>
    <w:rsid w:val="005676EB"/>
    <w:rsid w:val="00573C02"/>
    <w:rsid w:val="00576DF2"/>
    <w:rsid w:val="00577CCB"/>
    <w:rsid w:val="00577CDA"/>
    <w:rsid w:val="00582050"/>
    <w:rsid w:val="00582784"/>
    <w:rsid w:val="00582C46"/>
    <w:rsid w:val="0058481A"/>
    <w:rsid w:val="00584940"/>
    <w:rsid w:val="00586340"/>
    <w:rsid w:val="00586B19"/>
    <w:rsid w:val="0058727A"/>
    <w:rsid w:val="00593747"/>
    <w:rsid w:val="00594371"/>
    <w:rsid w:val="00594F1F"/>
    <w:rsid w:val="00595E57"/>
    <w:rsid w:val="00596D51"/>
    <w:rsid w:val="005A12BB"/>
    <w:rsid w:val="005A5BDF"/>
    <w:rsid w:val="005A6564"/>
    <w:rsid w:val="005A75DC"/>
    <w:rsid w:val="005B01E3"/>
    <w:rsid w:val="005B12EC"/>
    <w:rsid w:val="005B293A"/>
    <w:rsid w:val="005B375C"/>
    <w:rsid w:val="005B3ECC"/>
    <w:rsid w:val="005B5C8E"/>
    <w:rsid w:val="005B61C6"/>
    <w:rsid w:val="005B6891"/>
    <w:rsid w:val="005B7915"/>
    <w:rsid w:val="005C24A8"/>
    <w:rsid w:val="005C3A6D"/>
    <w:rsid w:val="005C3C15"/>
    <w:rsid w:val="005C48B0"/>
    <w:rsid w:val="005C5CC5"/>
    <w:rsid w:val="005C7D35"/>
    <w:rsid w:val="005D0C21"/>
    <w:rsid w:val="005E1925"/>
    <w:rsid w:val="005E23DB"/>
    <w:rsid w:val="005E3647"/>
    <w:rsid w:val="005E698F"/>
    <w:rsid w:val="005F0490"/>
    <w:rsid w:val="005F05AF"/>
    <w:rsid w:val="005F0792"/>
    <w:rsid w:val="005F07AA"/>
    <w:rsid w:val="005F118E"/>
    <w:rsid w:val="00601423"/>
    <w:rsid w:val="00603FAD"/>
    <w:rsid w:val="00604407"/>
    <w:rsid w:val="00605D6C"/>
    <w:rsid w:val="0061114F"/>
    <w:rsid w:val="00614C65"/>
    <w:rsid w:val="00615719"/>
    <w:rsid w:val="006167FD"/>
    <w:rsid w:val="00616C2C"/>
    <w:rsid w:val="00617C33"/>
    <w:rsid w:val="00621F44"/>
    <w:rsid w:val="0062365B"/>
    <w:rsid w:val="00623D23"/>
    <w:rsid w:val="00624643"/>
    <w:rsid w:val="0063361C"/>
    <w:rsid w:val="00633E67"/>
    <w:rsid w:val="00634F9C"/>
    <w:rsid w:val="00635EC0"/>
    <w:rsid w:val="00636B0E"/>
    <w:rsid w:val="00636BCF"/>
    <w:rsid w:val="00641FD3"/>
    <w:rsid w:val="00643C6D"/>
    <w:rsid w:val="006451B4"/>
    <w:rsid w:val="00645450"/>
    <w:rsid w:val="00646850"/>
    <w:rsid w:val="00652FFC"/>
    <w:rsid w:val="006577E6"/>
    <w:rsid w:val="00661C9D"/>
    <w:rsid w:val="0066346E"/>
    <w:rsid w:val="00663BC4"/>
    <w:rsid w:val="00666CE6"/>
    <w:rsid w:val="00670C42"/>
    <w:rsid w:val="006727CD"/>
    <w:rsid w:val="006733E7"/>
    <w:rsid w:val="0068000B"/>
    <w:rsid w:val="00684000"/>
    <w:rsid w:val="0068505C"/>
    <w:rsid w:val="00692CF5"/>
    <w:rsid w:val="0069328E"/>
    <w:rsid w:val="006934CB"/>
    <w:rsid w:val="00693B54"/>
    <w:rsid w:val="0069471D"/>
    <w:rsid w:val="00695A9F"/>
    <w:rsid w:val="00697021"/>
    <w:rsid w:val="0069788B"/>
    <w:rsid w:val="00697F9B"/>
    <w:rsid w:val="006A186C"/>
    <w:rsid w:val="006A2D28"/>
    <w:rsid w:val="006A3B88"/>
    <w:rsid w:val="006A459D"/>
    <w:rsid w:val="006A6050"/>
    <w:rsid w:val="006B44B3"/>
    <w:rsid w:val="006B4858"/>
    <w:rsid w:val="006B4E23"/>
    <w:rsid w:val="006B679D"/>
    <w:rsid w:val="006B67E9"/>
    <w:rsid w:val="006C1721"/>
    <w:rsid w:val="006C1C3A"/>
    <w:rsid w:val="006C208E"/>
    <w:rsid w:val="006C26FD"/>
    <w:rsid w:val="006C4131"/>
    <w:rsid w:val="006C4E57"/>
    <w:rsid w:val="006C7239"/>
    <w:rsid w:val="006C7393"/>
    <w:rsid w:val="006C784F"/>
    <w:rsid w:val="006D1F20"/>
    <w:rsid w:val="006D7783"/>
    <w:rsid w:val="006D7EC4"/>
    <w:rsid w:val="006E108A"/>
    <w:rsid w:val="006E2CB8"/>
    <w:rsid w:val="006E66B7"/>
    <w:rsid w:val="006E7F8D"/>
    <w:rsid w:val="006F0925"/>
    <w:rsid w:val="006F0FB1"/>
    <w:rsid w:val="006F3F5A"/>
    <w:rsid w:val="006F47FB"/>
    <w:rsid w:val="006F7A29"/>
    <w:rsid w:val="00701E78"/>
    <w:rsid w:val="00702267"/>
    <w:rsid w:val="00702412"/>
    <w:rsid w:val="00704BB8"/>
    <w:rsid w:val="00704FE5"/>
    <w:rsid w:val="00705320"/>
    <w:rsid w:val="00710B16"/>
    <w:rsid w:val="00711D52"/>
    <w:rsid w:val="00714A76"/>
    <w:rsid w:val="0071507E"/>
    <w:rsid w:val="0071584D"/>
    <w:rsid w:val="00716F34"/>
    <w:rsid w:val="00722BFE"/>
    <w:rsid w:val="00723EA9"/>
    <w:rsid w:val="007240DA"/>
    <w:rsid w:val="00724753"/>
    <w:rsid w:val="00725A4A"/>
    <w:rsid w:val="00725BA2"/>
    <w:rsid w:val="007303A7"/>
    <w:rsid w:val="00730772"/>
    <w:rsid w:val="007311BB"/>
    <w:rsid w:val="00736A22"/>
    <w:rsid w:val="0074003D"/>
    <w:rsid w:val="007403B8"/>
    <w:rsid w:val="0074078A"/>
    <w:rsid w:val="007411E6"/>
    <w:rsid w:val="00741BC4"/>
    <w:rsid w:val="00743838"/>
    <w:rsid w:val="007441A2"/>
    <w:rsid w:val="00744395"/>
    <w:rsid w:val="007459B8"/>
    <w:rsid w:val="00746445"/>
    <w:rsid w:val="007524A7"/>
    <w:rsid w:val="0075334A"/>
    <w:rsid w:val="007547AC"/>
    <w:rsid w:val="00756DCA"/>
    <w:rsid w:val="00757258"/>
    <w:rsid w:val="007604D5"/>
    <w:rsid w:val="007634D0"/>
    <w:rsid w:val="007668DB"/>
    <w:rsid w:val="0077137B"/>
    <w:rsid w:val="00771390"/>
    <w:rsid w:val="00771915"/>
    <w:rsid w:val="00772A08"/>
    <w:rsid w:val="00774A59"/>
    <w:rsid w:val="0077520B"/>
    <w:rsid w:val="00776DB6"/>
    <w:rsid w:val="00781B78"/>
    <w:rsid w:val="00782ACB"/>
    <w:rsid w:val="00782BDD"/>
    <w:rsid w:val="00786D25"/>
    <w:rsid w:val="00792E78"/>
    <w:rsid w:val="00795F39"/>
    <w:rsid w:val="0079663B"/>
    <w:rsid w:val="007A7E57"/>
    <w:rsid w:val="007B0314"/>
    <w:rsid w:val="007B0895"/>
    <w:rsid w:val="007B1D32"/>
    <w:rsid w:val="007B1FD7"/>
    <w:rsid w:val="007B291B"/>
    <w:rsid w:val="007B35E4"/>
    <w:rsid w:val="007B6D9C"/>
    <w:rsid w:val="007B710E"/>
    <w:rsid w:val="007B79ED"/>
    <w:rsid w:val="007B7C48"/>
    <w:rsid w:val="007C296F"/>
    <w:rsid w:val="007C3329"/>
    <w:rsid w:val="007C432A"/>
    <w:rsid w:val="007C432C"/>
    <w:rsid w:val="007C66A0"/>
    <w:rsid w:val="007C68DF"/>
    <w:rsid w:val="007C770C"/>
    <w:rsid w:val="007D4BE2"/>
    <w:rsid w:val="007D6636"/>
    <w:rsid w:val="007D76F7"/>
    <w:rsid w:val="007D7E37"/>
    <w:rsid w:val="007E7B29"/>
    <w:rsid w:val="007F3ADF"/>
    <w:rsid w:val="007F4634"/>
    <w:rsid w:val="007F5119"/>
    <w:rsid w:val="007F5CA4"/>
    <w:rsid w:val="00800031"/>
    <w:rsid w:val="0080570D"/>
    <w:rsid w:val="00805711"/>
    <w:rsid w:val="00813D9F"/>
    <w:rsid w:val="0081431D"/>
    <w:rsid w:val="00815AAE"/>
    <w:rsid w:val="008165B1"/>
    <w:rsid w:val="00826F88"/>
    <w:rsid w:val="008328D5"/>
    <w:rsid w:val="008368EB"/>
    <w:rsid w:val="00841044"/>
    <w:rsid w:val="00841424"/>
    <w:rsid w:val="008428B5"/>
    <w:rsid w:val="00844E7C"/>
    <w:rsid w:val="008477E1"/>
    <w:rsid w:val="00853EA7"/>
    <w:rsid w:val="008559E7"/>
    <w:rsid w:val="008563D0"/>
    <w:rsid w:val="00857166"/>
    <w:rsid w:val="00864E14"/>
    <w:rsid w:val="008678B0"/>
    <w:rsid w:val="00873F83"/>
    <w:rsid w:val="008757F9"/>
    <w:rsid w:val="00880D35"/>
    <w:rsid w:val="00885471"/>
    <w:rsid w:val="00885502"/>
    <w:rsid w:val="0088633D"/>
    <w:rsid w:val="008915DF"/>
    <w:rsid w:val="00892735"/>
    <w:rsid w:val="008A03C8"/>
    <w:rsid w:val="008A349B"/>
    <w:rsid w:val="008A7246"/>
    <w:rsid w:val="008A7C98"/>
    <w:rsid w:val="008B0A0A"/>
    <w:rsid w:val="008B179F"/>
    <w:rsid w:val="008B1C95"/>
    <w:rsid w:val="008B2462"/>
    <w:rsid w:val="008B38CD"/>
    <w:rsid w:val="008B4B21"/>
    <w:rsid w:val="008B4DF0"/>
    <w:rsid w:val="008B58F8"/>
    <w:rsid w:val="008B7586"/>
    <w:rsid w:val="008C061A"/>
    <w:rsid w:val="008C0AB2"/>
    <w:rsid w:val="008C24F2"/>
    <w:rsid w:val="008C2B7F"/>
    <w:rsid w:val="008C2D30"/>
    <w:rsid w:val="008C369E"/>
    <w:rsid w:val="008C3D4D"/>
    <w:rsid w:val="008C7A29"/>
    <w:rsid w:val="008D2FB8"/>
    <w:rsid w:val="008D58EA"/>
    <w:rsid w:val="008E2B0E"/>
    <w:rsid w:val="008E4C5D"/>
    <w:rsid w:val="008F1014"/>
    <w:rsid w:val="008F15C6"/>
    <w:rsid w:val="008F179D"/>
    <w:rsid w:val="008F45A5"/>
    <w:rsid w:val="008F4F7A"/>
    <w:rsid w:val="008F5658"/>
    <w:rsid w:val="009001F5"/>
    <w:rsid w:val="009019A7"/>
    <w:rsid w:val="0090560A"/>
    <w:rsid w:val="009070A7"/>
    <w:rsid w:val="00907B5B"/>
    <w:rsid w:val="00910735"/>
    <w:rsid w:val="00910FBE"/>
    <w:rsid w:val="009135EC"/>
    <w:rsid w:val="00915302"/>
    <w:rsid w:val="00916133"/>
    <w:rsid w:val="00916D7F"/>
    <w:rsid w:val="00921D9C"/>
    <w:rsid w:val="009233D0"/>
    <w:rsid w:val="009238F0"/>
    <w:rsid w:val="00924F56"/>
    <w:rsid w:val="009259AF"/>
    <w:rsid w:val="00925BA8"/>
    <w:rsid w:val="00925EAC"/>
    <w:rsid w:val="00926391"/>
    <w:rsid w:val="00926393"/>
    <w:rsid w:val="009321C0"/>
    <w:rsid w:val="00933BD1"/>
    <w:rsid w:val="0094565B"/>
    <w:rsid w:val="009457AD"/>
    <w:rsid w:val="00946EFC"/>
    <w:rsid w:val="00950DF2"/>
    <w:rsid w:val="00951518"/>
    <w:rsid w:val="00951A9F"/>
    <w:rsid w:val="00951DD4"/>
    <w:rsid w:val="00957935"/>
    <w:rsid w:val="0096003E"/>
    <w:rsid w:val="009623D4"/>
    <w:rsid w:val="009626E5"/>
    <w:rsid w:val="0096351C"/>
    <w:rsid w:val="00967016"/>
    <w:rsid w:val="009701D8"/>
    <w:rsid w:val="00974D76"/>
    <w:rsid w:val="00976999"/>
    <w:rsid w:val="00976BF0"/>
    <w:rsid w:val="00976E3D"/>
    <w:rsid w:val="00976F20"/>
    <w:rsid w:val="009777BC"/>
    <w:rsid w:val="0098137D"/>
    <w:rsid w:val="009838CB"/>
    <w:rsid w:val="00984424"/>
    <w:rsid w:val="00986095"/>
    <w:rsid w:val="0098625F"/>
    <w:rsid w:val="009869AD"/>
    <w:rsid w:val="00987CB1"/>
    <w:rsid w:val="00991378"/>
    <w:rsid w:val="0099338E"/>
    <w:rsid w:val="00993681"/>
    <w:rsid w:val="00996514"/>
    <w:rsid w:val="00996B60"/>
    <w:rsid w:val="00996B99"/>
    <w:rsid w:val="00997E68"/>
    <w:rsid w:val="009A10F8"/>
    <w:rsid w:val="009A2F22"/>
    <w:rsid w:val="009A35DA"/>
    <w:rsid w:val="009A6FD9"/>
    <w:rsid w:val="009A7B5E"/>
    <w:rsid w:val="009B003F"/>
    <w:rsid w:val="009B3345"/>
    <w:rsid w:val="009B3DE7"/>
    <w:rsid w:val="009B5069"/>
    <w:rsid w:val="009B52DC"/>
    <w:rsid w:val="009B6AC5"/>
    <w:rsid w:val="009C01A7"/>
    <w:rsid w:val="009C0618"/>
    <w:rsid w:val="009C0B33"/>
    <w:rsid w:val="009C1017"/>
    <w:rsid w:val="009C164D"/>
    <w:rsid w:val="009C2BC3"/>
    <w:rsid w:val="009C2C46"/>
    <w:rsid w:val="009C4F20"/>
    <w:rsid w:val="009C6CDC"/>
    <w:rsid w:val="009C7B49"/>
    <w:rsid w:val="009C7CEC"/>
    <w:rsid w:val="009D2BA1"/>
    <w:rsid w:val="009D3A1B"/>
    <w:rsid w:val="009D60EA"/>
    <w:rsid w:val="009D66B8"/>
    <w:rsid w:val="009D79A6"/>
    <w:rsid w:val="009E2D07"/>
    <w:rsid w:val="009E46D8"/>
    <w:rsid w:val="009E5FF8"/>
    <w:rsid w:val="009E73C5"/>
    <w:rsid w:val="009E7798"/>
    <w:rsid w:val="009F06EC"/>
    <w:rsid w:val="009F07F9"/>
    <w:rsid w:val="009F1020"/>
    <w:rsid w:val="009F121F"/>
    <w:rsid w:val="009F4B8B"/>
    <w:rsid w:val="009F4EEB"/>
    <w:rsid w:val="009F4F21"/>
    <w:rsid w:val="009F711D"/>
    <w:rsid w:val="00A00A2B"/>
    <w:rsid w:val="00A122DF"/>
    <w:rsid w:val="00A12E3A"/>
    <w:rsid w:val="00A14EDB"/>
    <w:rsid w:val="00A17D66"/>
    <w:rsid w:val="00A230DA"/>
    <w:rsid w:val="00A25244"/>
    <w:rsid w:val="00A258D4"/>
    <w:rsid w:val="00A26B7B"/>
    <w:rsid w:val="00A32688"/>
    <w:rsid w:val="00A33293"/>
    <w:rsid w:val="00A354D4"/>
    <w:rsid w:val="00A36FD6"/>
    <w:rsid w:val="00A37F1F"/>
    <w:rsid w:val="00A46D4B"/>
    <w:rsid w:val="00A50788"/>
    <w:rsid w:val="00A50CF1"/>
    <w:rsid w:val="00A50D49"/>
    <w:rsid w:val="00A52526"/>
    <w:rsid w:val="00A525F4"/>
    <w:rsid w:val="00A54105"/>
    <w:rsid w:val="00A5557E"/>
    <w:rsid w:val="00A55C8F"/>
    <w:rsid w:val="00A5730C"/>
    <w:rsid w:val="00A623F0"/>
    <w:rsid w:val="00A66FEF"/>
    <w:rsid w:val="00A67F20"/>
    <w:rsid w:val="00A70FA7"/>
    <w:rsid w:val="00A71F95"/>
    <w:rsid w:val="00A74229"/>
    <w:rsid w:val="00A77D7B"/>
    <w:rsid w:val="00A8057A"/>
    <w:rsid w:val="00A83FBA"/>
    <w:rsid w:val="00A86018"/>
    <w:rsid w:val="00A91D82"/>
    <w:rsid w:val="00A9209C"/>
    <w:rsid w:val="00A930F7"/>
    <w:rsid w:val="00A933CA"/>
    <w:rsid w:val="00A96804"/>
    <w:rsid w:val="00AA1ABA"/>
    <w:rsid w:val="00AA4295"/>
    <w:rsid w:val="00AA6BD2"/>
    <w:rsid w:val="00AB0E11"/>
    <w:rsid w:val="00AB25B8"/>
    <w:rsid w:val="00AB2F65"/>
    <w:rsid w:val="00AB5C68"/>
    <w:rsid w:val="00AB5E4F"/>
    <w:rsid w:val="00AB685B"/>
    <w:rsid w:val="00AC3B31"/>
    <w:rsid w:val="00AC45CC"/>
    <w:rsid w:val="00AD0138"/>
    <w:rsid w:val="00AD13CD"/>
    <w:rsid w:val="00AD530C"/>
    <w:rsid w:val="00AD5336"/>
    <w:rsid w:val="00AD766D"/>
    <w:rsid w:val="00AE55CE"/>
    <w:rsid w:val="00AE5CD7"/>
    <w:rsid w:val="00AE7DD0"/>
    <w:rsid w:val="00AF0487"/>
    <w:rsid w:val="00AF05E5"/>
    <w:rsid w:val="00AF124B"/>
    <w:rsid w:val="00AF419B"/>
    <w:rsid w:val="00AF5547"/>
    <w:rsid w:val="00B00546"/>
    <w:rsid w:val="00B03695"/>
    <w:rsid w:val="00B03973"/>
    <w:rsid w:val="00B05265"/>
    <w:rsid w:val="00B055D0"/>
    <w:rsid w:val="00B1044F"/>
    <w:rsid w:val="00B154F6"/>
    <w:rsid w:val="00B16477"/>
    <w:rsid w:val="00B21413"/>
    <w:rsid w:val="00B21699"/>
    <w:rsid w:val="00B245B7"/>
    <w:rsid w:val="00B252CF"/>
    <w:rsid w:val="00B25DA8"/>
    <w:rsid w:val="00B3005F"/>
    <w:rsid w:val="00B356CE"/>
    <w:rsid w:val="00B37E4D"/>
    <w:rsid w:val="00B46CB2"/>
    <w:rsid w:val="00B5044B"/>
    <w:rsid w:val="00B50CD3"/>
    <w:rsid w:val="00B5161F"/>
    <w:rsid w:val="00B51958"/>
    <w:rsid w:val="00B533FD"/>
    <w:rsid w:val="00B55DFB"/>
    <w:rsid w:val="00B57319"/>
    <w:rsid w:val="00B6163D"/>
    <w:rsid w:val="00B64B77"/>
    <w:rsid w:val="00B7226F"/>
    <w:rsid w:val="00B725F9"/>
    <w:rsid w:val="00B75309"/>
    <w:rsid w:val="00B75602"/>
    <w:rsid w:val="00B75DD5"/>
    <w:rsid w:val="00B76668"/>
    <w:rsid w:val="00B77A33"/>
    <w:rsid w:val="00B813D1"/>
    <w:rsid w:val="00B83E29"/>
    <w:rsid w:val="00B8715A"/>
    <w:rsid w:val="00B912AA"/>
    <w:rsid w:val="00B9159A"/>
    <w:rsid w:val="00B91CF6"/>
    <w:rsid w:val="00BA0ED9"/>
    <w:rsid w:val="00BA1023"/>
    <w:rsid w:val="00BA15C1"/>
    <w:rsid w:val="00BA15C9"/>
    <w:rsid w:val="00BA181A"/>
    <w:rsid w:val="00BA294E"/>
    <w:rsid w:val="00BA464D"/>
    <w:rsid w:val="00BA57B6"/>
    <w:rsid w:val="00BA5EE5"/>
    <w:rsid w:val="00BB16B6"/>
    <w:rsid w:val="00BB4C62"/>
    <w:rsid w:val="00BB5EBA"/>
    <w:rsid w:val="00BC0434"/>
    <w:rsid w:val="00BC1C76"/>
    <w:rsid w:val="00BC2070"/>
    <w:rsid w:val="00BC2806"/>
    <w:rsid w:val="00BC54AD"/>
    <w:rsid w:val="00BC73C2"/>
    <w:rsid w:val="00BD22E6"/>
    <w:rsid w:val="00BD35F4"/>
    <w:rsid w:val="00BD470B"/>
    <w:rsid w:val="00BE06AE"/>
    <w:rsid w:val="00BE0F97"/>
    <w:rsid w:val="00BE2A03"/>
    <w:rsid w:val="00BE5858"/>
    <w:rsid w:val="00BE5A61"/>
    <w:rsid w:val="00BE6945"/>
    <w:rsid w:val="00BE7B24"/>
    <w:rsid w:val="00BF2AD9"/>
    <w:rsid w:val="00BF4404"/>
    <w:rsid w:val="00BF4650"/>
    <w:rsid w:val="00C000AD"/>
    <w:rsid w:val="00C00DEE"/>
    <w:rsid w:val="00C039FF"/>
    <w:rsid w:val="00C11808"/>
    <w:rsid w:val="00C159EA"/>
    <w:rsid w:val="00C20341"/>
    <w:rsid w:val="00C208B3"/>
    <w:rsid w:val="00C23C72"/>
    <w:rsid w:val="00C24019"/>
    <w:rsid w:val="00C24426"/>
    <w:rsid w:val="00C262E1"/>
    <w:rsid w:val="00C2666B"/>
    <w:rsid w:val="00C26E5B"/>
    <w:rsid w:val="00C27DA7"/>
    <w:rsid w:val="00C3106E"/>
    <w:rsid w:val="00C33D51"/>
    <w:rsid w:val="00C351C3"/>
    <w:rsid w:val="00C354C0"/>
    <w:rsid w:val="00C44D35"/>
    <w:rsid w:val="00C45B36"/>
    <w:rsid w:val="00C47EDE"/>
    <w:rsid w:val="00C506F7"/>
    <w:rsid w:val="00C531E4"/>
    <w:rsid w:val="00C575B0"/>
    <w:rsid w:val="00C60CE7"/>
    <w:rsid w:val="00C63729"/>
    <w:rsid w:val="00C641C5"/>
    <w:rsid w:val="00C65434"/>
    <w:rsid w:val="00C66460"/>
    <w:rsid w:val="00C73454"/>
    <w:rsid w:val="00C74134"/>
    <w:rsid w:val="00C74C62"/>
    <w:rsid w:val="00C75CF1"/>
    <w:rsid w:val="00C77870"/>
    <w:rsid w:val="00C80A25"/>
    <w:rsid w:val="00C80E06"/>
    <w:rsid w:val="00C83AA0"/>
    <w:rsid w:val="00C87FD7"/>
    <w:rsid w:val="00C912AE"/>
    <w:rsid w:val="00C920E3"/>
    <w:rsid w:val="00C931FD"/>
    <w:rsid w:val="00C9381D"/>
    <w:rsid w:val="00CA214A"/>
    <w:rsid w:val="00CA400E"/>
    <w:rsid w:val="00CA5FCB"/>
    <w:rsid w:val="00CA714B"/>
    <w:rsid w:val="00CA7A30"/>
    <w:rsid w:val="00CB0D08"/>
    <w:rsid w:val="00CB18D0"/>
    <w:rsid w:val="00CB3F56"/>
    <w:rsid w:val="00CB46F8"/>
    <w:rsid w:val="00CB5416"/>
    <w:rsid w:val="00CB74EB"/>
    <w:rsid w:val="00CC15CD"/>
    <w:rsid w:val="00CC1A44"/>
    <w:rsid w:val="00CC20D8"/>
    <w:rsid w:val="00CC3E73"/>
    <w:rsid w:val="00CC50AC"/>
    <w:rsid w:val="00CC6684"/>
    <w:rsid w:val="00CC6D71"/>
    <w:rsid w:val="00CD174D"/>
    <w:rsid w:val="00CD513C"/>
    <w:rsid w:val="00CD6A5A"/>
    <w:rsid w:val="00CD70DC"/>
    <w:rsid w:val="00CE16A2"/>
    <w:rsid w:val="00CE2FF0"/>
    <w:rsid w:val="00CE332A"/>
    <w:rsid w:val="00CE4173"/>
    <w:rsid w:val="00CE4A75"/>
    <w:rsid w:val="00CE6490"/>
    <w:rsid w:val="00CF1855"/>
    <w:rsid w:val="00CF2C57"/>
    <w:rsid w:val="00D016E3"/>
    <w:rsid w:val="00D049A5"/>
    <w:rsid w:val="00D06032"/>
    <w:rsid w:val="00D11751"/>
    <w:rsid w:val="00D1297A"/>
    <w:rsid w:val="00D136DE"/>
    <w:rsid w:val="00D1761E"/>
    <w:rsid w:val="00D2160B"/>
    <w:rsid w:val="00D21697"/>
    <w:rsid w:val="00D21D9C"/>
    <w:rsid w:val="00D22A43"/>
    <w:rsid w:val="00D235F8"/>
    <w:rsid w:val="00D24B03"/>
    <w:rsid w:val="00D303BC"/>
    <w:rsid w:val="00D33DF7"/>
    <w:rsid w:val="00D3449E"/>
    <w:rsid w:val="00D40A76"/>
    <w:rsid w:val="00D40D05"/>
    <w:rsid w:val="00D43D8C"/>
    <w:rsid w:val="00D445FB"/>
    <w:rsid w:val="00D50943"/>
    <w:rsid w:val="00D5365E"/>
    <w:rsid w:val="00D53C5B"/>
    <w:rsid w:val="00D54E8E"/>
    <w:rsid w:val="00D56E44"/>
    <w:rsid w:val="00D60340"/>
    <w:rsid w:val="00D64065"/>
    <w:rsid w:val="00D72F19"/>
    <w:rsid w:val="00D74A73"/>
    <w:rsid w:val="00D76F73"/>
    <w:rsid w:val="00D7728A"/>
    <w:rsid w:val="00D80082"/>
    <w:rsid w:val="00D834CF"/>
    <w:rsid w:val="00D8423A"/>
    <w:rsid w:val="00D870C0"/>
    <w:rsid w:val="00D90027"/>
    <w:rsid w:val="00D912B5"/>
    <w:rsid w:val="00D91801"/>
    <w:rsid w:val="00D92CF3"/>
    <w:rsid w:val="00DA0E0C"/>
    <w:rsid w:val="00DA3D12"/>
    <w:rsid w:val="00DA7694"/>
    <w:rsid w:val="00DB0CF2"/>
    <w:rsid w:val="00DB7A2F"/>
    <w:rsid w:val="00DC1231"/>
    <w:rsid w:val="00DC2A8C"/>
    <w:rsid w:val="00DC2E28"/>
    <w:rsid w:val="00DC362D"/>
    <w:rsid w:val="00DC41F5"/>
    <w:rsid w:val="00DC5202"/>
    <w:rsid w:val="00DC584E"/>
    <w:rsid w:val="00DC64F7"/>
    <w:rsid w:val="00DC7583"/>
    <w:rsid w:val="00DC75CE"/>
    <w:rsid w:val="00DD2844"/>
    <w:rsid w:val="00DD3991"/>
    <w:rsid w:val="00DD4D16"/>
    <w:rsid w:val="00DD4D48"/>
    <w:rsid w:val="00DD5AF9"/>
    <w:rsid w:val="00DD5DC4"/>
    <w:rsid w:val="00DD6C6A"/>
    <w:rsid w:val="00DD75DD"/>
    <w:rsid w:val="00DE1061"/>
    <w:rsid w:val="00DE1795"/>
    <w:rsid w:val="00DE59F7"/>
    <w:rsid w:val="00DF2313"/>
    <w:rsid w:val="00DF408B"/>
    <w:rsid w:val="00DF617D"/>
    <w:rsid w:val="00DF662C"/>
    <w:rsid w:val="00DF74B3"/>
    <w:rsid w:val="00DF7F66"/>
    <w:rsid w:val="00E0283C"/>
    <w:rsid w:val="00E0348F"/>
    <w:rsid w:val="00E05594"/>
    <w:rsid w:val="00E1297A"/>
    <w:rsid w:val="00E131A1"/>
    <w:rsid w:val="00E1662F"/>
    <w:rsid w:val="00E17DF8"/>
    <w:rsid w:val="00E222A8"/>
    <w:rsid w:val="00E22D58"/>
    <w:rsid w:val="00E23B3F"/>
    <w:rsid w:val="00E2411F"/>
    <w:rsid w:val="00E24A26"/>
    <w:rsid w:val="00E24BBB"/>
    <w:rsid w:val="00E27F0B"/>
    <w:rsid w:val="00E407B7"/>
    <w:rsid w:val="00E424D0"/>
    <w:rsid w:val="00E43586"/>
    <w:rsid w:val="00E44017"/>
    <w:rsid w:val="00E44D91"/>
    <w:rsid w:val="00E4672E"/>
    <w:rsid w:val="00E50D7F"/>
    <w:rsid w:val="00E5729E"/>
    <w:rsid w:val="00E573ED"/>
    <w:rsid w:val="00E64C56"/>
    <w:rsid w:val="00E65156"/>
    <w:rsid w:val="00E6550C"/>
    <w:rsid w:val="00E6602F"/>
    <w:rsid w:val="00E71663"/>
    <w:rsid w:val="00E72FD9"/>
    <w:rsid w:val="00E73E75"/>
    <w:rsid w:val="00E74ABF"/>
    <w:rsid w:val="00E75365"/>
    <w:rsid w:val="00E75822"/>
    <w:rsid w:val="00E76762"/>
    <w:rsid w:val="00E774E1"/>
    <w:rsid w:val="00E81CC1"/>
    <w:rsid w:val="00E824B3"/>
    <w:rsid w:val="00E82532"/>
    <w:rsid w:val="00E831CC"/>
    <w:rsid w:val="00E8354E"/>
    <w:rsid w:val="00E846CA"/>
    <w:rsid w:val="00E84935"/>
    <w:rsid w:val="00E84DD7"/>
    <w:rsid w:val="00E86597"/>
    <w:rsid w:val="00E86846"/>
    <w:rsid w:val="00E90431"/>
    <w:rsid w:val="00E91B6B"/>
    <w:rsid w:val="00E93AF0"/>
    <w:rsid w:val="00E965A5"/>
    <w:rsid w:val="00E96EA6"/>
    <w:rsid w:val="00EA083E"/>
    <w:rsid w:val="00EA4956"/>
    <w:rsid w:val="00EA717C"/>
    <w:rsid w:val="00EB7D70"/>
    <w:rsid w:val="00EC2793"/>
    <w:rsid w:val="00EC7CA2"/>
    <w:rsid w:val="00EC7EC2"/>
    <w:rsid w:val="00ED2BFD"/>
    <w:rsid w:val="00ED2F78"/>
    <w:rsid w:val="00ED31DA"/>
    <w:rsid w:val="00ED4268"/>
    <w:rsid w:val="00ED4F10"/>
    <w:rsid w:val="00ED771A"/>
    <w:rsid w:val="00ED7F89"/>
    <w:rsid w:val="00EE109E"/>
    <w:rsid w:val="00EE14B6"/>
    <w:rsid w:val="00EE4D68"/>
    <w:rsid w:val="00EE70BE"/>
    <w:rsid w:val="00EF02B0"/>
    <w:rsid w:val="00EF2546"/>
    <w:rsid w:val="00EF263E"/>
    <w:rsid w:val="00EF361A"/>
    <w:rsid w:val="00EF4388"/>
    <w:rsid w:val="00EF4580"/>
    <w:rsid w:val="00EF4974"/>
    <w:rsid w:val="00EF604B"/>
    <w:rsid w:val="00EF696E"/>
    <w:rsid w:val="00EF7672"/>
    <w:rsid w:val="00F037BA"/>
    <w:rsid w:val="00F050C1"/>
    <w:rsid w:val="00F0758B"/>
    <w:rsid w:val="00F079D0"/>
    <w:rsid w:val="00F10DC1"/>
    <w:rsid w:val="00F11D22"/>
    <w:rsid w:val="00F151CA"/>
    <w:rsid w:val="00F171E8"/>
    <w:rsid w:val="00F2128C"/>
    <w:rsid w:val="00F22375"/>
    <w:rsid w:val="00F22DDB"/>
    <w:rsid w:val="00F23E62"/>
    <w:rsid w:val="00F259A0"/>
    <w:rsid w:val="00F25F09"/>
    <w:rsid w:val="00F267FA"/>
    <w:rsid w:val="00F3057B"/>
    <w:rsid w:val="00F32BE7"/>
    <w:rsid w:val="00F36587"/>
    <w:rsid w:val="00F37B70"/>
    <w:rsid w:val="00F40619"/>
    <w:rsid w:val="00F40691"/>
    <w:rsid w:val="00F406D8"/>
    <w:rsid w:val="00F4267D"/>
    <w:rsid w:val="00F42C8E"/>
    <w:rsid w:val="00F431AB"/>
    <w:rsid w:val="00F43208"/>
    <w:rsid w:val="00F53B4B"/>
    <w:rsid w:val="00F54A98"/>
    <w:rsid w:val="00F60C69"/>
    <w:rsid w:val="00F64AF3"/>
    <w:rsid w:val="00F654BF"/>
    <w:rsid w:val="00F67189"/>
    <w:rsid w:val="00F67D79"/>
    <w:rsid w:val="00F72CDB"/>
    <w:rsid w:val="00F75E95"/>
    <w:rsid w:val="00F76241"/>
    <w:rsid w:val="00F803D2"/>
    <w:rsid w:val="00F81DFA"/>
    <w:rsid w:val="00F84679"/>
    <w:rsid w:val="00F90F56"/>
    <w:rsid w:val="00F920BC"/>
    <w:rsid w:val="00F92277"/>
    <w:rsid w:val="00FA4FF1"/>
    <w:rsid w:val="00FA507E"/>
    <w:rsid w:val="00FA740F"/>
    <w:rsid w:val="00FB025A"/>
    <w:rsid w:val="00FB035E"/>
    <w:rsid w:val="00FB17AA"/>
    <w:rsid w:val="00FB19BC"/>
    <w:rsid w:val="00FB2411"/>
    <w:rsid w:val="00FB5D83"/>
    <w:rsid w:val="00FB5F55"/>
    <w:rsid w:val="00FB7CE5"/>
    <w:rsid w:val="00FC21B1"/>
    <w:rsid w:val="00FC2FB6"/>
    <w:rsid w:val="00FC39BB"/>
    <w:rsid w:val="00FC4664"/>
    <w:rsid w:val="00FD63B3"/>
    <w:rsid w:val="00FE00B6"/>
    <w:rsid w:val="00FE028A"/>
    <w:rsid w:val="00FE1C78"/>
    <w:rsid w:val="00FE32BF"/>
    <w:rsid w:val="00FE3B38"/>
    <w:rsid w:val="00FE3BCC"/>
    <w:rsid w:val="00FE4E8E"/>
    <w:rsid w:val="00FE5833"/>
    <w:rsid w:val="00FF2AC8"/>
    <w:rsid w:val="00FF31CC"/>
    <w:rsid w:val="00FF4865"/>
    <w:rsid w:val="00FF5B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Jameel Noori Nastaleeq"/>
        <w:sz w:val="22"/>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4472"/>
    <w:pPr>
      <w:widowControl w:val="0"/>
      <w:spacing w:before="120" w:after="120" w:line="240" w:lineRule="auto"/>
      <w:ind w:firstLine="720"/>
      <w:jc w:val="both"/>
    </w:pPr>
    <w:rPr>
      <w:rFonts w:ascii="Book Antiqua" w:eastAsia="SimSun" w:hAnsi="Book Antiqua" w:cs="Book Antiqua"/>
      <w:szCs w:val="22"/>
    </w:rPr>
  </w:style>
  <w:style w:type="paragraph" w:styleId="Heading1">
    <w:name w:val="heading 1"/>
    <w:basedOn w:val="Normal"/>
    <w:next w:val="Normal"/>
    <w:link w:val="Heading1Char"/>
    <w:uiPriority w:val="9"/>
    <w:qFormat/>
    <w:rsid w:val="00786D25"/>
    <w:pPr>
      <w:keepNext/>
      <w:ind w:firstLine="0"/>
      <w:jc w:val="center"/>
      <w:outlineLvl w:val="0"/>
    </w:pPr>
    <w:rPr>
      <w:b/>
      <w:bCs/>
      <w:i/>
      <w:iCs/>
      <w:kern w:val="32"/>
      <w:sz w:val="30"/>
      <w:szCs w:val="32"/>
    </w:rPr>
  </w:style>
  <w:style w:type="paragraph" w:styleId="Heading2">
    <w:name w:val="heading 2"/>
    <w:basedOn w:val="Normal"/>
    <w:next w:val="Normal"/>
    <w:link w:val="Heading2Char"/>
    <w:uiPriority w:val="9"/>
    <w:unhideWhenUsed/>
    <w:qFormat/>
    <w:rsid w:val="003C4472"/>
    <w:pPr>
      <w:keepNext/>
      <w:keepLines/>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0E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25"/>
    <w:rPr>
      <w:rFonts w:ascii="Book Antiqua" w:eastAsia="SimSun" w:hAnsi="Book Antiqua" w:cs="Book Antiqua"/>
      <w:b/>
      <w:bCs/>
      <w:i/>
      <w:iCs/>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semiHidden/>
    <w:unhideWhenUsed/>
    <w:qFormat/>
    <w:rsid w:val="00A258D4"/>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A258D4"/>
    <w:pPr>
      <w:spacing w:after="100"/>
      <w:ind w:left="240"/>
    </w:pPr>
  </w:style>
  <w:style w:type="paragraph" w:styleId="TOC3">
    <w:name w:val="toc 3"/>
    <w:basedOn w:val="Normal"/>
    <w:next w:val="Normal"/>
    <w:autoRedefine/>
    <w:uiPriority w:val="39"/>
    <w:unhideWhenUsed/>
    <w:rsid w:val="00A258D4"/>
    <w:pPr>
      <w:spacing w:after="100"/>
      <w:ind w:left="480"/>
    </w:pPr>
  </w:style>
  <w:style w:type="paragraph" w:styleId="BalloonText">
    <w:name w:val="Balloon Text"/>
    <w:basedOn w:val="Normal"/>
    <w:link w:val="BalloonTextChar"/>
    <w:uiPriority w:val="99"/>
    <w:semiHidden/>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semiHidden/>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iPriority w:val="99"/>
    <w:semiHidden/>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3C4472"/>
    <w:rPr>
      <w:rFonts w:ascii="Book Antiqua" w:eastAsiaTheme="majorEastAsia" w:hAnsi="Book Antiqua" w:cstheme="majorBidi"/>
      <w:b/>
      <w:bCs/>
      <w:szCs w:val="26"/>
    </w:rPr>
  </w:style>
  <w:style w:type="character" w:customStyle="1" w:styleId="Heading3Char">
    <w:name w:val="Heading 3 Char"/>
    <w:basedOn w:val="DefaultParagraphFont"/>
    <w:link w:val="Heading3"/>
    <w:uiPriority w:val="9"/>
    <w:rsid w:val="00EF02B0"/>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semiHidden/>
    <w:unhideWhenUsed/>
    <w:rsid w:val="00705320"/>
    <w:rPr>
      <w:sz w:val="16"/>
      <w:szCs w:val="16"/>
    </w:rPr>
  </w:style>
  <w:style w:type="character" w:customStyle="1" w:styleId="BodyText3Char">
    <w:name w:val="Body Text 3 Char"/>
    <w:basedOn w:val="DefaultParagraphFont"/>
    <w:link w:val="BodyText3"/>
    <w:uiPriority w:val="99"/>
    <w:semiHidden/>
    <w:rsid w:val="00705320"/>
    <w:rPr>
      <w:rFonts w:ascii="Garamond" w:eastAsia="SimSun" w:hAnsi="Garamond" w:cs="Times New Roman"/>
      <w:sz w:val="16"/>
      <w:szCs w:val="16"/>
    </w:rPr>
  </w:style>
  <w:style w:type="paragraph" w:styleId="TOC1">
    <w:name w:val="toc 1"/>
    <w:basedOn w:val="Normal"/>
    <w:next w:val="Normal"/>
    <w:autoRedefine/>
    <w:uiPriority w:val="39"/>
    <w:unhideWhenUsed/>
    <w:rsid w:val="005B375C"/>
    <w:pPr>
      <w:spacing w:after="100"/>
    </w:pPr>
  </w:style>
  <w:style w:type="paragraph" w:styleId="TOC4">
    <w:name w:val="toc 4"/>
    <w:basedOn w:val="Normal"/>
    <w:next w:val="Normal"/>
    <w:autoRedefine/>
    <w:uiPriority w:val="39"/>
    <w:unhideWhenUsed/>
    <w:rsid w:val="005B375C"/>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B375C"/>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B375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B375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B375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B375C"/>
    <w:pPr>
      <w:spacing w:after="100"/>
      <w:ind w:left="1760"/>
    </w:pPr>
    <w:rPr>
      <w:rFonts w:asciiTheme="minorHAnsi" w:eastAsiaTheme="minorEastAsia" w:hAnsiTheme="minorHAnsi" w:cstheme="minorBidi"/>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aliases w:val="Heding no 2,Subheading,qoute arabic,qoute Arabic"/>
    <w:uiPriority w:val="1"/>
    <w:qFormat/>
    <w:rsid w:val="0069328E"/>
    <w:pPr>
      <w:spacing w:after="0" w:line="360" w:lineRule="auto"/>
      <w:ind w:left="720" w:right="612" w:firstLine="720"/>
      <w:jc w:val="both"/>
    </w:pPr>
    <w:rPr>
      <w:rFonts w:ascii="Book Antiqua" w:eastAsia="SimSun" w:hAnsi="Book Antiqua" w:cs="Times New Roman"/>
      <w:i/>
      <w:sz w:val="20"/>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semiHidden/>
    <w:unhideWhenUsed/>
    <w:rsid w:val="00C2666B"/>
    <w:rPr>
      <w:color w:val="800080" w:themeColor="followedHyperlink"/>
      <w:u w:val="single"/>
    </w:rPr>
  </w:style>
  <w:style w:type="character" w:styleId="PlaceholderText">
    <w:name w:val="Placeholder Text"/>
    <w:basedOn w:val="DefaultParagraphFont"/>
    <w:uiPriority w:val="99"/>
    <w:semiHidden/>
    <w:rsid w:val="008165B1"/>
    <w:rPr>
      <w:color w:val="808080"/>
    </w:rPr>
  </w:style>
  <w:style w:type="paragraph" w:customStyle="1" w:styleId="EnglishArabic">
    <w:name w:val="English Arabic"/>
    <w:basedOn w:val="Normal"/>
    <w:link w:val="EnglishArabicChar"/>
    <w:rsid w:val="00473AAA"/>
    <w:rPr>
      <w:rFonts w:ascii="Traditional Arabic" w:hAnsi="Traditional Arabic" w:cs="Traditional Arabic"/>
    </w:rPr>
  </w:style>
  <w:style w:type="character" w:customStyle="1" w:styleId="EnglishArabicChar">
    <w:name w:val="English Arabic Char"/>
    <w:basedOn w:val="DefaultParagraphFont"/>
    <w:link w:val="EnglishArabic"/>
    <w:rsid w:val="00473AAA"/>
    <w:rPr>
      <w:rFonts w:ascii="Traditional Arabic" w:eastAsia="SimSun" w:hAnsi="Traditional Arabic" w:cs="Traditional Arabic"/>
      <w:szCs w:val="22"/>
    </w:rPr>
  </w:style>
  <w:style w:type="paragraph" w:styleId="Caption">
    <w:name w:val="caption"/>
    <w:basedOn w:val="Normal"/>
    <w:next w:val="Normal"/>
    <w:uiPriority w:val="35"/>
    <w:unhideWhenUsed/>
    <w:qFormat/>
    <w:rsid w:val="007E7B29"/>
    <w:pPr>
      <w:bidi/>
      <w:spacing w:after="200"/>
      <w:ind w:firstLine="576"/>
    </w:pPr>
    <w:rPr>
      <w:rFonts w:ascii="Alvi Nastaleeq" w:eastAsiaTheme="minorEastAsia" w:hAnsi="Alvi Nastaleeq" w:cs="Alvi Nastaleeq"/>
      <w:b/>
      <w:bCs/>
      <w:color w:val="4F81BD" w:themeColor="accent1"/>
      <w:sz w:val="18"/>
      <w:szCs w:val="18"/>
      <w:lang w:bidi="ur-PK"/>
    </w:rPr>
  </w:style>
  <w:style w:type="paragraph" w:styleId="Quote">
    <w:name w:val="Quote"/>
    <w:basedOn w:val="Normal"/>
    <w:next w:val="Normal"/>
    <w:link w:val="QuoteChar"/>
    <w:uiPriority w:val="29"/>
    <w:qFormat/>
    <w:rsid w:val="00277186"/>
    <w:rPr>
      <w:i/>
      <w:iCs/>
      <w:color w:val="000000" w:themeColor="text1"/>
    </w:rPr>
  </w:style>
  <w:style w:type="character" w:customStyle="1" w:styleId="QuoteChar">
    <w:name w:val="Quote Char"/>
    <w:basedOn w:val="DefaultParagraphFont"/>
    <w:link w:val="Quote"/>
    <w:uiPriority w:val="29"/>
    <w:rsid w:val="00277186"/>
    <w:rPr>
      <w:rFonts w:ascii="Book Antiqua" w:eastAsia="SimSun" w:hAnsi="Book Antiqua" w:cs="Book Antiqua"/>
      <w:i/>
      <w:iCs/>
      <w:color w:val="000000" w:themeColor="text1"/>
      <w:szCs w:val="22"/>
    </w:rPr>
  </w:style>
  <w:style w:type="character" w:customStyle="1" w:styleId="tgc">
    <w:name w:val="_tgc"/>
    <w:basedOn w:val="DefaultParagraphFont"/>
    <w:rsid w:val="00050EFC"/>
  </w:style>
  <w:style w:type="character" w:customStyle="1" w:styleId="st">
    <w:name w:val="st"/>
    <w:basedOn w:val="DefaultParagraphFont"/>
    <w:rsid w:val="00210062"/>
  </w:style>
  <w:style w:type="character" w:customStyle="1" w:styleId="l8">
    <w:name w:val="l8"/>
    <w:basedOn w:val="DefaultParagraphFont"/>
    <w:rsid w:val="00210062"/>
  </w:style>
  <w:style w:type="table" w:styleId="TableGrid">
    <w:name w:val="Table Grid"/>
    <w:basedOn w:val="TableNormal"/>
    <w:uiPriority w:val="39"/>
    <w:rsid w:val="00210062"/>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00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rame">
    <w:name w:val="grame"/>
    <w:basedOn w:val="DefaultParagraphFont"/>
    <w:rsid w:val="001773AD"/>
  </w:style>
  <w:style w:type="character" w:customStyle="1" w:styleId="Heading4Char">
    <w:name w:val="Heading 4 Char"/>
    <w:basedOn w:val="DefaultParagraphFont"/>
    <w:link w:val="Heading4"/>
    <w:uiPriority w:val="9"/>
    <w:semiHidden/>
    <w:rsid w:val="00C80E06"/>
    <w:rPr>
      <w:rFonts w:asciiTheme="majorHAnsi" w:eastAsiaTheme="majorEastAsia" w:hAnsiTheme="majorHAnsi" w:cstheme="majorBidi"/>
      <w:b/>
      <w:bCs/>
      <w:i/>
      <w:iCs/>
      <w:color w:val="4F81BD" w:themeColor="accent1"/>
      <w:szCs w:val="22"/>
    </w:rPr>
  </w:style>
  <w:style w:type="paragraph" w:styleId="NormalWeb">
    <w:name w:val="Normal (Web)"/>
    <w:basedOn w:val="Normal"/>
    <w:uiPriority w:val="99"/>
    <w:unhideWhenUsed/>
    <w:rsid w:val="00C80E06"/>
    <w:pPr>
      <w:widowControl/>
      <w:spacing w:after="200" w:line="276" w:lineRule="auto"/>
      <w:ind w:firstLine="0"/>
      <w:jc w:val="left"/>
    </w:pPr>
    <w:rPr>
      <w:rFonts w:ascii="Times New Roman" w:eastAsia="Calibri" w:hAnsi="Times New Roman" w:cs="Times New Roman"/>
      <w:sz w:val="24"/>
      <w:szCs w:val="24"/>
    </w:rPr>
  </w:style>
  <w:style w:type="character" w:customStyle="1" w:styleId="FootnoteTextChar1">
    <w:name w:val="Footnote Text Char1"/>
    <w:uiPriority w:val="99"/>
    <w:rsid w:val="00C80E06"/>
    <w:rPr>
      <w:rFonts w:ascii="Times New Roman" w:hAnsi="Times New Roman" w:cs="Times New Roman"/>
    </w:rPr>
  </w:style>
  <w:style w:type="character" w:styleId="CommentReference">
    <w:name w:val="annotation reference"/>
    <w:uiPriority w:val="99"/>
    <w:semiHidden/>
    <w:unhideWhenUsed/>
    <w:rsid w:val="00C80E06"/>
    <w:rPr>
      <w:sz w:val="16"/>
      <w:szCs w:val="16"/>
    </w:rPr>
  </w:style>
  <w:style w:type="paragraph" w:styleId="CommentText">
    <w:name w:val="annotation text"/>
    <w:basedOn w:val="Normal"/>
    <w:link w:val="CommentTextChar"/>
    <w:uiPriority w:val="99"/>
    <w:semiHidden/>
    <w:unhideWhenUsed/>
    <w:rsid w:val="00C80E06"/>
    <w:pPr>
      <w:widowControl/>
      <w:spacing w:after="200" w:line="276" w:lineRule="auto"/>
      <w:ind w:firstLine="0"/>
      <w:jc w:val="left"/>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C80E0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80E06"/>
    <w:rPr>
      <w:b/>
      <w:bCs/>
    </w:rPr>
  </w:style>
  <w:style w:type="character" w:customStyle="1" w:styleId="CommentSubjectChar">
    <w:name w:val="Comment Subject Char"/>
    <w:basedOn w:val="CommentTextChar"/>
    <w:link w:val="CommentSubject"/>
    <w:uiPriority w:val="99"/>
    <w:semiHidden/>
    <w:rsid w:val="00C80E06"/>
    <w:rPr>
      <w:rFonts w:ascii="Calibri" w:eastAsia="Calibri" w:hAnsi="Calibri" w:cs="Arial"/>
      <w:b/>
      <w:bCs/>
      <w:sz w:val="20"/>
      <w:szCs w:val="20"/>
    </w:rPr>
  </w:style>
  <w:style w:type="paragraph" w:styleId="Subtitle">
    <w:name w:val="Subtitle"/>
    <w:basedOn w:val="Normal"/>
    <w:next w:val="Normal"/>
    <w:link w:val="SubtitleChar"/>
    <w:uiPriority w:val="11"/>
    <w:rsid w:val="00C80E06"/>
    <w:pPr>
      <w:widowControl/>
      <w:spacing w:after="60" w:line="276" w:lineRule="auto"/>
      <w:ind w:firstLine="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C80E06"/>
    <w:rPr>
      <w:rFonts w:ascii="Cambria" w:eastAsia="Times New Roman" w:hAnsi="Cambria" w:cs="Times New Roman"/>
      <w:sz w:val="24"/>
      <w:szCs w:val="24"/>
    </w:rPr>
  </w:style>
  <w:style w:type="paragraph" w:customStyle="1" w:styleId="EnglishAbstract">
    <w:name w:val="English Abstract"/>
    <w:basedOn w:val="EnglishArabic"/>
    <w:link w:val="EnglishAbstractChar"/>
    <w:rsid w:val="00E43586"/>
    <w:pPr>
      <w:ind w:left="720" w:right="882" w:firstLine="0"/>
    </w:pPr>
  </w:style>
  <w:style w:type="character" w:customStyle="1" w:styleId="EnglishAbstractChar">
    <w:name w:val="English Abstract Char"/>
    <w:basedOn w:val="EnglishArabicChar"/>
    <w:link w:val="EnglishAbstract"/>
    <w:rsid w:val="00E43586"/>
    <w:rPr>
      <w:rFonts w:ascii="Traditional Arabic" w:eastAsia="SimSun" w:hAnsi="Traditional Arabic" w:cs="Traditional Arabic"/>
      <w:i/>
      <w:iCs/>
      <w:szCs w:val="22"/>
    </w:rPr>
  </w:style>
  <w:style w:type="paragraph" w:customStyle="1" w:styleId="EnglishQuotation">
    <w:name w:val="English Quotation"/>
    <w:basedOn w:val="Normal"/>
    <w:qFormat/>
    <w:rsid w:val="005B01E3"/>
    <w:pPr>
      <w:ind w:left="432" w:right="432" w:firstLine="0"/>
    </w:pPr>
    <w:rPr>
      <w:i/>
      <w:iCs/>
    </w:rPr>
  </w:style>
  <w:style w:type="paragraph" w:customStyle="1" w:styleId="Abstract">
    <w:name w:val="Abstract"/>
    <w:basedOn w:val="EnglishAbstract"/>
    <w:link w:val="AbstractChar"/>
    <w:qFormat/>
    <w:rsid w:val="00221725"/>
    <w:pPr>
      <w:ind w:left="432" w:right="432"/>
    </w:pPr>
    <w:rPr>
      <w:rFonts w:ascii="Book Antiqua" w:hAnsi="Book Antiqua" w:cs="Book Antiqua"/>
      <w:i/>
      <w:iCs/>
      <w:noProof/>
    </w:rPr>
  </w:style>
  <w:style w:type="paragraph" w:customStyle="1" w:styleId="AuthorName">
    <w:name w:val="Author Name"/>
    <w:basedOn w:val="Normal"/>
    <w:link w:val="AuthorNameChar"/>
    <w:qFormat/>
    <w:rsid w:val="003E6A96"/>
    <w:pPr>
      <w:ind w:firstLine="0"/>
      <w:jc w:val="center"/>
    </w:pPr>
    <w:rPr>
      <w:b/>
      <w:bCs/>
      <w:i/>
      <w:iCs/>
      <w:sz w:val="24"/>
      <w:szCs w:val="30"/>
    </w:rPr>
  </w:style>
  <w:style w:type="character" w:customStyle="1" w:styleId="AbstractChar">
    <w:name w:val="Abstract Char"/>
    <w:aliases w:val="No Spacing Char,Heding no 2 Char,Subheading Char,qoute arabic Char,qoute Arabic Char"/>
    <w:basedOn w:val="EnglishAbstractChar"/>
    <w:link w:val="Abstract"/>
    <w:uiPriority w:val="1"/>
    <w:rsid w:val="00221725"/>
    <w:rPr>
      <w:rFonts w:ascii="Book Antiqua" w:eastAsia="SimSun" w:hAnsi="Book Antiqua" w:cs="Book Antiqua"/>
      <w:i/>
      <w:iCs/>
      <w:noProof/>
      <w:szCs w:val="22"/>
    </w:rPr>
  </w:style>
  <w:style w:type="paragraph" w:customStyle="1" w:styleId="Designation">
    <w:name w:val="Designation"/>
    <w:basedOn w:val="Normal"/>
    <w:link w:val="DesignationChar"/>
    <w:qFormat/>
    <w:rsid w:val="00396CA0"/>
    <w:pPr>
      <w:spacing w:before="0" w:after="0"/>
      <w:ind w:firstLine="0"/>
      <w:jc w:val="center"/>
    </w:pPr>
    <w:rPr>
      <w:b/>
      <w:bCs/>
      <w:i/>
      <w:iCs/>
    </w:rPr>
  </w:style>
  <w:style w:type="character" w:customStyle="1" w:styleId="AuthorNameChar">
    <w:name w:val="Author Name Char"/>
    <w:basedOn w:val="DefaultParagraphFont"/>
    <w:link w:val="AuthorName"/>
    <w:rsid w:val="003E6A96"/>
    <w:rPr>
      <w:rFonts w:ascii="Book Antiqua" w:eastAsia="SimSun" w:hAnsi="Book Antiqua" w:cs="Book Antiqua"/>
      <w:b/>
      <w:bCs/>
      <w:i/>
      <w:iCs/>
      <w:sz w:val="24"/>
      <w:szCs w:val="30"/>
    </w:rPr>
  </w:style>
  <w:style w:type="character" w:customStyle="1" w:styleId="ArabicQuotationChar">
    <w:name w:val="Arabic Quotation Char"/>
    <w:basedOn w:val="DefaultParagraphFont"/>
    <w:rsid w:val="00786D25"/>
    <w:rPr>
      <w:rFonts w:ascii="Traditional Arabic" w:eastAsia="Calibri" w:hAnsi="Traditional Arabic" w:cs="Traditional Arabic"/>
      <w:sz w:val="24"/>
      <w:szCs w:val="24"/>
    </w:rPr>
  </w:style>
  <w:style w:type="character" w:customStyle="1" w:styleId="DesignationChar">
    <w:name w:val="Designation Char"/>
    <w:basedOn w:val="DefaultParagraphFont"/>
    <w:link w:val="Designation"/>
    <w:rsid w:val="00396CA0"/>
    <w:rPr>
      <w:rFonts w:ascii="Book Antiqua" w:eastAsia="SimSun" w:hAnsi="Book Antiqua" w:cs="Book Antiqua"/>
      <w:b/>
      <w:bCs/>
      <w:i/>
      <w:iCs/>
      <w:szCs w:val="22"/>
    </w:rPr>
  </w:style>
  <w:style w:type="paragraph" w:customStyle="1" w:styleId="ArabicQuotation">
    <w:name w:val="Arabic Quotation"/>
    <w:basedOn w:val="Normal"/>
    <w:link w:val="ArabicQuotationChar1"/>
    <w:qFormat/>
    <w:rsid w:val="00556322"/>
    <w:pPr>
      <w:bidi/>
      <w:ind w:left="432" w:right="432" w:firstLine="14"/>
    </w:pPr>
    <w:rPr>
      <w:rFonts w:ascii="Traditional Arabic" w:eastAsia="Calibri" w:hAnsi="Traditional Arabic" w:cs="Traditional Arabic"/>
    </w:rPr>
  </w:style>
  <w:style w:type="character" w:customStyle="1" w:styleId="ArabicQuotationChar1">
    <w:name w:val="Arabic Quotation Char1"/>
    <w:basedOn w:val="DefaultParagraphFont"/>
    <w:link w:val="ArabicQuotation"/>
    <w:rsid w:val="00556322"/>
    <w:rPr>
      <w:rFonts w:ascii="Traditional Arabic" w:eastAsia="Calibri" w:hAnsi="Traditional Arabic" w:cs="Traditional Arabic"/>
      <w:szCs w:val="22"/>
    </w:rPr>
  </w:style>
  <w:style w:type="paragraph" w:customStyle="1" w:styleId="NumberingNormal">
    <w:name w:val="Numbering Normal"/>
    <w:basedOn w:val="ListParagraph"/>
    <w:link w:val="NumberingNormalChar"/>
    <w:qFormat/>
    <w:rsid w:val="0051691E"/>
    <w:pPr>
      <w:numPr>
        <w:numId w:val="2"/>
      </w:numPr>
      <w:ind w:left="734" w:hanging="547"/>
    </w:pPr>
  </w:style>
  <w:style w:type="character" w:customStyle="1" w:styleId="ListParagraphChar">
    <w:name w:val="List Paragraph Char"/>
    <w:basedOn w:val="DefaultParagraphFont"/>
    <w:link w:val="ListParagraph"/>
    <w:uiPriority w:val="34"/>
    <w:rsid w:val="0051691E"/>
    <w:rPr>
      <w:rFonts w:ascii="Book Antiqua" w:eastAsia="SimSun" w:hAnsi="Book Antiqua" w:cs="Book Antiqua"/>
      <w:szCs w:val="22"/>
    </w:rPr>
  </w:style>
  <w:style w:type="character" w:customStyle="1" w:styleId="NumberingNormalChar">
    <w:name w:val="Numbering Normal Char"/>
    <w:basedOn w:val="ListParagraphChar"/>
    <w:link w:val="NumberingNormal"/>
    <w:rsid w:val="0051691E"/>
    <w:rPr>
      <w:rFonts w:ascii="Book Antiqua" w:eastAsia="SimSun" w:hAnsi="Book Antiqua" w:cs="Book Antiqua"/>
      <w:szCs w:val="22"/>
    </w:rPr>
  </w:style>
  <w:style w:type="paragraph" w:customStyle="1" w:styleId="Footnotes">
    <w:name w:val="Footnotes"/>
    <w:basedOn w:val="Normal"/>
    <w:link w:val="FootnotesChar"/>
    <w:qFormat/>
    <w:rsid w:val="009F4F21"/>
    <w:pPr>
      <w:ind w:firstLine="0"/>
    </w:pPr>
    <w:rPr>
      <w:sz w:val="20"/>
      <w:szCs w:val="20"/>
    </w:rPr>
  </w:style>
  <w:style w:type="character" w:customStyle="1" w:styleId="FootnotesChar">
    <w:name w:val="Footnotes Char"/>
    <w:basedOn w:val="DefaultParagraphFont"/>
    <w:link w:val="Footnotes"/>
    <w:rsid w:val="009F4F21"/>
    <w:rPr>
      <w:rFonts w:ascii="Book Antiqua" w:eastAsia="SimSun" w:hAnsi="Book Antiqua" w:cs="Book Antiqua"/>
      <w:sz w:val="20"/>
      <w:szCs w:val="20"/>
    </w:rPr>
  </w:style>
  <w:style w:type="paragraph" w:customStyle="1" w:styleId="NumberingArabic">
    <w:name w:val="Numbering Arabic"/>
    <w:basedOn w:val="ListParagraph"/>
    <w:link w:val="NumberingArabicChar"/>
    <w:qFormat/>
    <w:rsid w:val="00976999"/>
    <w:pPr>
      <w:numPr>
        <w:numId w:val="3"/>
      </w:numPr>
    </w:pPr>
    <w:rPr>
      <w:rFonts w:ascii="Traditional Arabic" w:hAnsi="Traditional Arabic" w:cs="Traditional Arabic"/>
      <w:lang w:bidi="ps-AF"/>
    </w:rPr>
  </w:style>
  <w:style w:type="character" w:customStyle="1" w:styleId="NumberingArabicChar">
    <w:name w:val="Numbering Arabic Char"/>
    <w:basedOn w:val="ListParagraphChar"/>
    <w:link w:val="NumberingArabic"/>
    <w:rsid w:val="00976999"/>
    <w:rPr>
      <w:rFonts w:ascii="Traditional Arabic" w:eastAsia="SimSun" w:hAnsi="Traditional Arabic" w:cs="Traditional Arabic"/>
      <w:szCs w:val="22"/>
      <w:lang w:bidi="ps-AF"/>
    </w:rPr>
  </w:style>
  <w:style w:type="paragraph" w:customStyle="1" w:styleId="w-body-text-1">
    <w:name w:val="w-body-text-1"/>
    <w:basedOn w:val="Normal"/>
    <w:rsid w:val="00AC45CC"/>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45CC"/>
    <w:pPr>
      <w:widowControl/>
      <w:spacing w:line="276" w:lineRule="auto"/>
      <w:ind w:firstLine="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AC45CC"/>
    <w:rPr>
      <w:rFonts w:eastAsiaTheme="minorEastAsia" w:cstheme="minorBidi"/>
      <w:szCs w:val="22"/>
    </w:rPr>
  </w:style>
  <w:style w:type="paragraph" w:styleId="IntenseQuote">
    <w:name w:val="Intense Quote"/>
    <w:basedOn w:val="Normal"/>
    <w:next w:val="Normal"/>
    <w:link w:val="IntenseQuoteChar"/>
    <w:qFormat/>
    <w:rsid w:val="00052C9F"/>
    <w:pPr>
      <w:widowControl/>
      <w:pBdr>
        <w:bottom w:val="single" w:sz="4" w:space="4" w:color="4F81BD"/>
      </w:pBdr>
      <w:spacing w:before="200" w:after="280"/>
      <w:ind w:left="936" w:right="936" w:firstLine="0"/>
      <w:jc w:val="left"/>
    </w:pPr>
    <w:rPr>
      <w:rFonts w:ascii="Calibri" w:eastAsia="Calibri" w:hAnsi="Calibri" w:cs="Times New Roman"/>
      <w:b/>
      <w:bCs/>
      <w:i/>
      <w:iCs/>
      <w:color w:val="4F81BD"/>
      <w:sz w:val="24"/>
      <w:szCs w:val="24"/>
    </w:rPr>
  </w:style>
  <w:style w:type="character" w:customStyle="1" w:styleId="IntenseQuoteChar">
    <w:name w:val="Intense Quote Char"/>
    <w:basedOn w:val="DefaultParagraphFont"/>
    <w:link w:val="IntenseQuote"/>
    <w:rsid w:val="00052C9F"/>
    <w:rPr>
      <w:rFonts w:ascii="Calibri" w:eastAsia="Calibri" w:hAnsi="Calibri" w:cs="Times New Roman"/>
      <w:b/>
      <w:bCs/>
      <w:i/>
      <w:iCs/>
      <w:color w:val="4F81BD"/>
      <w:sz w:val="24"/>
      <w:szCs w:val="24"/>
    </w:rPr>
  </w:style>
  <w:style w:type="paragraph" w:customStyle="1" w:styleId="txbrc3">
    <w:name w:val="txbrc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1">
    <w:name w:val="txbrp1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8">
    <w:name w:val="txbrp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7">
    <w:name w:val="txbrp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2">
    <w:name w:val="txbrt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0">
    <w:name w:val="txbrp1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2">
    <w:name w:val="txbrp1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15">
    <w:name w:val="txbrc1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7">
    <w:name w:val="txbrp1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8">
    <w:name w:val="txbrp1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14">
    <w:name w:val="txbrp1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4">
    <w:name w:val="txbrp2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5">
    <w:name w:val="txbrp2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7">
    <w:name w:val="txbrp2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8">
    <w:name w:val="txbrp2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9">
    <w:name w:val="txbrp2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3">
    <w:name w:val="txbrp3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20">
    <w:name w:val="txbrp2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4">
    <w:name w:val="txbrp3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5">
    <w:name w:val="txbrp3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0">
    <w:name w:val="txbrt3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36">
    <w:name w:val="txbrp3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1">
    <w:name w:val="txbrt3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1">
    <w:name w:val="txbrp4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39">
    <w:name w:val="txbrt3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2">
    <w:name w:val="txbrp4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3">
    <w:name w:val="txbrp4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4">
    <w:name w:val="txbrp4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5">
    <w:name w:val="txbrp45"/>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6">
    <w:name w:val="txbrp4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0">
    <w:name w:val="txbrc5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1">
    <w:name w:val="txbrp51"/>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3">
    <w:name w:val="txbrp5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54">
    <w:name w:val="txbrp5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6">
    <w:name w:val="txbrt56"/>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2">
    <w:name w:val="txbrp6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c59">
    <w:name w:val="txbrc59"/>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0">
    <w:name w:val="txbrp60"/>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3">
    <w:name w:val="txbrp63"/>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57">
    <w:name w:val="txbrt5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4">
    <w:name w:val="txbrp64"/>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68">
    <w:name w:val="txbrp68"/>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t72">
    <w:name w:val="txbrt72"/>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txbrp47">
    <w:name w:val="txbrp47"/>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table" w:styleId="MediumList2-Accent5">
    <w:name w:val="Medium List 2 Accent 5"/>
    <w:basedOn w:val="TableNormal"/>
    <w:uiPriority w:val="66"/>
    <w:rsid w:val="00052C9F"/>
    <w:pPr>
      <w:spacing w:after="0" w:line="240" w:lineRule="auto"/>
    </w:pPr>
    <w:rPr>
      <w:rFonts w:asciiTheme="majorHAnsi" w:eastAsiaTheme="majorEastAsia" w:hAnsiTheme="majorHAnsi" w:cstheme="majorBidi"/>
      <w:color w:val="000000" w:themeColor="text1"/>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5">
    <w:name w:val="Colorful Grid Accent 5"/>
    <w:basedOn w:val="TableNormal"/>
    <w:uiPriority w:val="73"/>
    <w:rsid w:val="00052C9F"/>
    <w:pPr>
      <w:spacing w:after="0" w:line="240" w:lineRule="auto"/>
    </w:pPr>
    <w:rPr>
      <w:rFonts w:cstheme="minorBidi"/>
      <w:color w:val="000000" w:themeColor="text1"/>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ibliography">
    <w:name w:val="Bibliography"/>
    <w:basedOn w:val="Normal"/>
    <w:next w:val="Normal"/>
    <w:uiPriority w:val="37"/>
    <w:unhideWhenUsed/>
    <w:rsid w:val="00052C9F"/>
    <w:pPr>
      <w:widowControl/>
      <w:spacing w:before="0" w:after="200" w:line="276" w:lineRule="auto"/>
      <w:ind w:firstLine="0"/>
      <w:jc w:val="left"/>
    </w:pPr>
    <w:rPr>
      <w:rFonts w:ascii="Calibri" w:eastAsia="Calibri" w:hAnsi="Calibri" w:cs="Times New Roman"/>
    </w:rPr>
  </w:style>
  <w:style w:type="character" w:customStyle="1" w:styleId="fontstyle01">
    <w:name w:val="fontstyle01"/>
    <w:basedOn w:val="DefaultParagraphFont"/>
    <w:rsid w:val="00052C9F"/>
    <w:rPr>
      <w:rFonts w:ascii="Georgia" w:hAnsi="Georgia" w:hint="default"/>
      <w:b w:val="0"/>
      <w:bCs w:val="0"/>
      <w:i w:val="0"/>
      <w:iCs w:val="0"/>
      <w:color w:val="000000"/>
      <w:sz w:val="24"/>
      <w:szCs w:val="24"/>
    </w:rPr>
  </w:style>
  <w:style w:type="character" w:customStyle="1" w:styleId="fontstyle21">
    <w:name w:val="fontstyle21"/>
    <w:basedOn w:val="DefaultParagraphFont"/>
    <w:rsid w:val="00052C9F"/>
    <w:rPr>
      <w:rFonts w:ascii="Cambria" w:hAnsi="Cambria" w:hint="default"/>
      <w:b/>
      <w:bCs/>
      <w:i w:val="0"/>
      <w:iCs w:val="0"/>
      <w:color w:val="000000"/>
      <w:sz w:val="24"/>
      <w:szCs w:val="24"/>
    </w:rPr>
  </w:style>
  <w:style w:type="character" w:customStyle="1" w:styleId="aya">
    <w:name w:val="aya"/>
    <w:basedOn w:val="DefaultParagraphFont"/>
    <w:rsid w:val="00052C9F"/>
  </w:style>
  <w:style w:type="character" w:customStyle="1" w:styleId="ayatext">
    <w:name w:val="ayatext"/>
    <w:basedOn w:val="DefaultParagraphFont"/>
    <w:rsid w:val="00052C9F"/>
  </w:style>
  <w:style w:type="character" w:customStyle="1" w:styleId="word">
    <w:name w:val="word"/>
    <w:basedOn w:val="DefaultParagraphFont"/>
    <w:rsid w:val="00052C9F"/>
  </w:style>
  <w:style w:type="paragraph" w:customStyle="1" w:styleId="publication">
    <w:name w:val="publication"/>
    <w:basedOn w:val="Normal"/>
    <w:rsid w:val="00052C9F"/>
    <w:pPr>
      <w:widowControl/>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uthors">
    <w:name w:val="authors"/>
    <w:basedOn w:val="DefaultParagraphFont"/>
    <w:rsid w:val="00052C9F"/>
  </w:style>
  <w:style w:type="character" w:customStyle="1" w:styleId="sep">
    <w:name w:val="sep"/>
    <w:basedOn w:val="DefaultParagraphFont"/>
    <w:rsid w:val="00052C9F"/>
  </w:style>
  <w:style w:type="character" w:customStyle="1" w:styleId="vcard">
    <w:name w:val="vcard"/>
    <w:basedOn w:val="DefaultParagraphFont"/>
    <w:rsid w:val="00052C9F"/>
  </w:style>
  <w:style w:type="character" w:customStyle="1" w:styleId="longtext">
    <w:name w:val="long_text"/>
    <w:basedOn w:val="DefaultParagraphFont"/>
    <w:rsid w:val="00052C9F"/>
  </w:style>
  <w:style w:type="character" w:customStyle="1" w:styleId="fontstyle31">
    <w:name w:val="fontstyle31"/>
    <w:basedOn w:val="DefaultParagraphFont"/>
    <w:rsid w:val="00052C9F"/>
    <w:rPr>
      <w:rFonts w:ascii="Times-Italic" w:hAnsi="Times-Italic" w:hint="default"/>
      <w:b w:val="0"/>
      <w:bCs w:val="0"/>
      <w:i/>
      <w:iCs/>
      <w:color w:val="000000"/>
      <w:sz w:val="24"/>
      <w:szCs w:val="24"/>
    </w:rPr>
  </w:style>
  <w:style w:type="character" w:customStyle="1" w:styleId="fontstyle41">
    <w:name w:val="fontstyle41"/>
    <w:basedOn w:val="DefaultParagraphFont"/>
    <w:rsid w:val="00052C9F"/>
    <w:rPr>
      <w:rFonts w:ascii="TTFFAC1738t00" w:hAnsi="TTFFAC1738t00" w:hint="default"/>
      <w:b w:val="0"/>
      <w:bCs w:val="0"/>
      <w:i w:val="0"/>
      <w:iCs w:val="0"/>
      <w:color w:val="000000"/>
      <w:sz w:val="24"/>
      <w:szCs w:val="24"/>
    </w:rPr>
  </w:style>
  <w:style w:type="character" w:customStyle="1" w:styleId="lrdctph">
    <w:name w:val="lr_dct_ph"/>
    <w:basedOn w:val="DefaultParagraphFont"/>
    <w:rsid w:val="00052C9F"/>
  </w:style>
  <w:style w:type="character" w:customStyle="1" w:styleId="fe69if">
    <w:name w:val="fe69if"/>
    <w:basedOn w:val="DefaultParagraphFont"/>
    <w:rsid w:val="00052C9F"/>
  </w:style>
  <w:style w:type="character" w:customStyle="1" w:styleId="lrdctlblblk">
    <w:name w:val="lr_dct_lbl_blk"/>
    <w:basedOn w:val="DefaultParagraphFont"/>
    <w:rsid w:val="00052C9F"/>
  </w:style>
  <w:style w:type="table" w:customStyle="1" w:styleId="PlainTable21">
    <w:name w:val="Plain Table 21"/>
    <w:basedOn w:val="TableNormal"/>
    <w:uiPriority w:val="42"/>
    <w:rsid w:val="00052C9F"/>
    <w:pPr>
      <w:spacing w:after="0" w:line="240" w:lineRule="auto"/>
    </w:pPr>
    <w:rPr>
      <w:rFonts w:cstheme="minorBidi"/>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052C9F"/>
    <w:pPr>
      <w:spacing w:after="0" w:line="240" w:lineRule="auto"/>
    </w:pPr>
    <w:rPr>
      <w:rFonts w:cstheme="minorBidi"/>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052C9F"/>
    <w:pPr>
      <w:spacing w:after="0" w:line="240" w:lineRule="auto"/>
    </w:pPr>
    <w:rPr>
      <w:rFonts w:cstheme="minorBidi"/>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D64065"/>
  </w:style>
  <w:style w:type="character" w:customStyle="1" w:styleId="unicode">
    <w:name w:val="unicode"/>
    <w:basedOn w:val="DefaultParagraphFont"/>
    <w:rsid w:val="00D64065"/>
  </w:style>
  <w:style w:type="character" w:customStyle="1" w:styleId="reference-text">
    <w:name w:val="reference-text"/>
    <w:basedOn w:val="DefaultParagraphFont"/>
    <w:rsid w:val="00D64065"/>
  </w:style>
  <w:style w:type="character" w:styleId="Strong">
    <w:name w:val="Strong"/>
    <w:basedOn w:val="DefaultParagraphFont"/>
    <w:uiPriority w:val="22"/>
    <w:qFormat/>
    <w:rsid w:val="00D64065"/>
    <w:rPr>
      <w:b/>
      <w:bCs/>
    </w:rPr>
  </w:style>
  <w:style w:type="character" w:customStyle="1" w:styleId="reference1">
    <w:name w:val="reference1"/>
    <w:basedOn w:val="DefaultParagraphFont"/>
    <w:rsid w:val="00D64065"/>
    <w:rPr>
      <w:rFonts w:ascii="Times New Roman" w:hAnsi="Times New Roman" w:cs="Times New Roman" w:hint="default"/>
      <w:i/>
      <w:iCs/>
      <w:color w:val="0000FF"/>
      <w:spacing w:val="4"/>
      <w:sz w:val="24"/>
      <w:szCs w:val="24"/>
    </w:rPr>
  </w:style>
  <w:style w:type="paragraph" w:customStyle="1" w:styleId="ListParagraph1">
    <w:name w:val="List Paragraph1"/>
    <w:basedOn w:val="Normal"/>
    <w:uiPriority w:val="34"/>
    <w:qFormat/>
    <w:rsid w:val="00D64065"/>
    <w:pPr>
      <w:widowControl/>
      <w:spacing w:before="0" w:after="200" w:line="276" w:lineRule="auto"/>
      <w:ind w:left="720" w:firstLine="0"/>
      <w:contextualSpacing/>
      <w:jc w:val="left"/>
    </w:pPr>
    <w:rPr>
      <w:rFonts w:asciiTheme="minorHAnsi" w:eastAsiaTheme="minorEastAsia" w:hAnsiTheme="minorHAnsi" w:cstheme="minorBidi"/>
    </w:rPr>
  </w:style>
  <w:style w:type="character" w:customStyle="1" w:styleId="author-listitem">
    <w:name w:val="author-list__item"/>
    <w:basedOn w:val="DefaultParagraphFont"/>
    <w:rsid w:val="00D64065"/>
  </w:style>
  <w:style w:type="character" w:customStyle="1" w:styleId="UnresolvedMention1">
    <w:name w:val="Unresolved Mention1"/>
    <w:basedOn w:val="DefaultParagraphFont"/>
    <w:uiPriority w:val="99"/>
    <w:semiHidden/>
    <w:unhideWhenUsed/>
    <w:rsid w:val="00396CA0"/>
    <w:rPr>
      <w:color w:val="605E5C"/>
      <w:shd w:val="clear" w:color="auto" w:fill="E1DFDD"/>
    </w:rPr>
  </w:style>
  <w:style w:type="character" w:styleId="IntenseEmphasis">
    <w:name w:val="Intense Emphasis"/>
    <w:basedOn w:val="DefaultParagraphFont"/>
    <w:uiPriority w:val="21"/>
    <w:qFormat/>
    <w:rsid w:val="00396CA0"/>
    <w:rPr>
      <w:b/>
      <w:bCs/>
      <w:i/>
      <w:iCs/>
      <w:color w:val="4F81BD" w:themeColor="accent1"/>
    </w:rPr>
  </w:style>
  <w:style w:type="character" w:customStyle="1" w:styleId="UnresolvedMention2">
    <w:name w:val="Unresolved Mention2"/>
    <w:basedOn w:val="DefaultParagraphFont"/>
    <w:uiPriority w:val="99"/>
    <w:semiHidden/>
    <w:unhideWhenUsed/>
    <w:rsid w:val="00396CA0"/>
    <w:rPr>
      <w:color w:val="605E5C"/>
      <w:shd w:val="clear" w:color="auto" w:fill="E1DFDD"/>
    </w:rPr>
  </w:style>
  <w:style w:type="paragraph" w:customStyle="1" w:styleId="Paragraph">
    <w:name w:val="Paragraph"/>
    <w:basedOn w:val="Normal"/>
    <w:next w:val="Normal"/>
    <w:qFormat/>
    <w:rsid w:val="005B01E3"/>
    <w:pPr>
      <w:spacing w:before="240" w:after="0" w:line="480" w:lineRule="auto"/>
      <w:ind w:firstLine="0"/>
      <w:jc w:val="left"/>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3437029">
      <w:bodyDiv w:val="1"/>
      <w:marLeft w:val="0"/>
      <w:marRight w:val="0"/>
      <w:marTop w:val="0"/>
      <w:marBottom w:val="0"/>
      <w:divBdr>
        <w:top w:val="none" w:sz="0" w:space="0" w:color="auto"/>
        <w:left w:val="none" w:sz="0" w:space="0" w:color="auto"/>
        <w:bottom w:val="none" w:sz="0" w:space="0" w:color="auto"/>
        <w:right w:val="none" w:sz="0" w:space="0" w:color="auto"/>
      </w:divBdr>
    </w:div>
    <w:div w:id="35399589">
      <w:bodyDiv w:val="1"/>
      <w:marLeft w:val="0"/>
      <w:marRight w:val="0"/>
      <w:marTop w:val="0"/>
      <w:marBottom w:val="0"/>
      <w:divBdr>
        <w:top w:val="none" w:sz="0" w:space="0" w:color="auto"/>
        <w:left w:val="none" w:sz="0" w:space="0" w:color="auto"/>
        <w:bottom w:val="none" w:sz="0" w:space="0" w:color="auto"/>
        <w:right w:val="none" w:sz="0" w:space="0" w:color="auto"/>
      </w:divBdr>
    </w:div>
    <w:div w:id="52628179">
      <w:bodyDiv w:val="1"/>
      <w:marLeft w:val="0"/>
      <w:marRight w:val="0"/>
      <w:marTop w:val="0"/>
      <w:marBottom w:val="0"/>
      <w:divBdr>
        <w:top w:val="none" w:sz="0" w:space="0" w:color="auto"/>
        <w:left w:val="none" w:sz="0" w:space="0" w:color="auto"/>
        <w:bottom w:val="none" w:sz="0" w:space="0" w:color="auto"/>
        <w:right w:val="none" w:sz="0" w:space="0" w:color="auto"/>
      </w:divBdr>
    </w:div>
    <w:div w:id="106899195">
      <w:bodyDiv w:val="1"/>
      <w:marLeft w:val="0"/>
      <w:marRight w:val="0"/>
      <w:marTop w:val="0"/>
      <w:marBottom w:val="0"/>
      <w:divBdr>
        <w:top w:val="none" w:sz="0" w:space="0" w:color="auto"/>
        <w:left w:val="none" w:sz="0" w:space="0" w:color="auto"/>
        <w:bottom w:val="none" w:sz="0" w:space="0" w:color="auto"/>
        <w:right w:val="none" w:sz="0" w:space="0" w:color="auto"/>
      </w:divBdr>
    </w:div>
    <w:div w:id="115105340">
      <w:bodyDiv w:val="1"/>
      <w:marLeft w:val="0"/>
      <w:marRight w:val="0"/>
      <w:marTop w:val="0"/>
      <w:marBottom w:val="0"/>
      <w:divBdr>
        <w:top w:val="none" w:sz="0" w:space="0" w:color="auto"/>
        <w:left w:val="none" w:sz="0" w:space="0" w:color="auto"/>
        <w:bottom w:val="none" w:sz="0" w:space="0" w:color="auto"/>
        <w:right w:val="none" w:sz="0" w:space="0" w:color="auto"/>
      </w:divBdr>
      <w:divsChild>
        <w:div w:id="1399934480">
          <w:marLeft w:val="0"/>
          <w:marRight w:val="0"/>
          <w:marTop w:val="0"/>
          <w:marBottom w:val="0"/>
          <w:divBdr>
            <w:top w:val="none" w:sz="0" w:space="0" w:color="auto"/>
            <w:left w:val="none" w:sz="0" w:space="0" w:color="auto"/>
            <w:bottom w:val="none" w:sz="0" w:space="0" w:color="auto"/>
            <w:right w:val="none" w:sz="0" w:space="0" w:color="auto"/>
          </w:divBdr>
          <w:divsChild>
            <w:div w:id="986670579">
              <w:marLeft w:val="0"/>
              <w:marRight w:val="0"/>
              <w:marTop w:val="0"/>
              <w:marBottom w:val="0"/>
              <w:divBdr>
                <w:top w:val="single" w:sz="4" w:space="0" w:color="E5E5E5"/>
                <w:left w:val="single" w:sz="4" w:space="8" w:color="E5E5E5"/>
                <w:bottom w:val="single" w:sz="4" w:space="0" w:color="E5E5E5"/>
                <w:right w:val="single" w:sz="4" w:space="8" w:color="E5E5E5"/>
              </w:divBdr>
            </w:div>
          </w:divsChild>
        </w:div>
      </w:divsChild>
    </w:div>
    <w:div w:id="162165905">
      <w:bodyDiv w:val="1"/>
      <w:marLeft w:val="0"/>
      <w:marRight w:val="0"/>
      <w:marTop w:val="0"/>
      <w:marBottom w:val="0"/>
      <w:divBdr>
        <w:top w:val="none" w:sz="0" w:space="0" w:color="auto"/>
        <w:left w:val="none" w:sz="0" w:space="0" w:color="auto"/>
        <w:bottom w:val="none" w:sz="0" w:space="0" w:color="auto"/>
        <w:right w:val="none" w:sz="0" w:space="0" w:color="auto"/>
      </w:divBdr>
    </w:div>
    <w:div w:id="335767305">
      <w:bodyDiv w:val="1"/>
      <w:marLeft w:val="0"/>
      <w:marRight w:val="0"/>
      <w:marTop w:val="0"/>
      <w:marBottom w:val="0"/>
      <w:divBdr>
        <w:top w:val="none" w:sz="0" w:space="0" w:color="auto"/>
        <w:left w:val="none" w:sz="0" w:space="0" w:color="auto"/>
        <w:bottom w:val="none" w:sz="0" w:space="0" w:color="auto"/>
        <w:right w:val="none" w:sz="0" w:space="0" w:color="auto"/>
      </w:divBdr>
    </w:div>
    <w:div w:id="378557744">
      <w:bodyDiv w:val="1"/>
      <w:marLeft w:val="0"/>
      <w:marRight w:val="0"/>
      <w:marTop w:val="0"/>
      <w:marBottom w:val="0"/>
      <w:divBdr>
        <w:top w:val="none" w:sz="0" w:space="0" w:color="auto"/>
        <w:left w:val="none" w:sz="0" w:space="0" w:color="auto"/>
        <w:bottom w:val="none" w:sz="0" w:space="0" w:color="auto"/>
        <w:right w:val="none" w:sz="0" w:space="0" w:color="auto"/>
      </w:divBdr>
    </w:div>
    <w:div w:id="413552065">
      <w:bodyDiv w:val="1"/>
      <w:marLeft w:val="0"/>
      <w:marRight w:val="0"/>
      <w:marTop w:val="0"/>
      <w:marBottom w:val="0"/>
      <w:divBdr>
        <w:top w:val="none" w:sz="0" w:space="0" w:color="auto"/>
        <w:left w:val="none" w:sz="0" w:space="0" w:color="auto"/>
        <w:bottom w:val="none" w:sz="0" w:space="0" w:color="auto"/>
        <w:right w:val="none" w:sz="0" w:space="0" w:color="auto"/>
      </w:divBdr>
      <w:divsChild>
        <w:div w:id="32341572">
          <w:marLeft w:val="0"/>
          <w:marRight w:val="0"/>
          <w:marTop w:val="0"/>
          <w:marBottom w:val="0"/>
          <w:divBdr>
            <w:top w:val="none" w:sz="0" w:space="0" w:color="auto"/>
            <w:left w:val="none" w:sz="0" w:space="0" w:color="auto"/>
            <w:bottom w:val="none" w:sz="0" w:space="0" w:color="auto"/>
            <w:right w:val="none" w:sz="0" w:space="0" w:color="auto"/>
          </w:divBdr>
        </w:div>
      </w:divsChild>
    </w:div>
    <w:div w:id="533662040">
      <w:bodyDiv w:val="1"/>
      <w:marLeft w:val="0"/>
      <w:marRight w:val="0"/>
      <w:marTop w:val="0"/>
      <w:marBottom w:val="0"/>
      <w:divBdr>
        <w:top w:val="none" w:sz="0" w:space="0" w:color="auto"/>
        <w:left w:val="none" w:sz="0" w:space="0" w:color="auto"/>
        <w:bottom w:val="none" w:sz="0" w:space="0" w:color="auto"/>
        <w:right w:val="none" w:sz="0" w:space="0" w:color="auto"/>
      </w:divBdr>
    </w:div>
    <w:div w:id="647589606">
      <w:bodyDiv w:val="1"/>
      <w:marLeft w:val="0"/>
      <w:marRight w:val="0"/>
      <w:marTop w:val="0"/>
      <w:marBottom w:val="0"/>
      <w:divBdr>
        <w:top w:val="none" w:sz="0" w:space="0" w:color="auto"/>
        <w:left w:val="none" w:sz="0" w:space="0" w:color="auto"/>
        <w:bottom w:val="none" w:sz="0" w:space="0" w:color="auto"/>
        <w:right w:val="none" w:sz="0" w:space="0" w:color="auto"/>
      </w:divBdr>
    </w:div>
    <w:div w:id="801532195">
      <w:bodyDiv w:val="1"/>
      <w:marLeft w:val="0"/>
      <w:marRight w:val="0"/>
      <w:marTop w:val="0"/>
      <w:marBottom w:val="0"/>
      <w:divBdr>
        <w:top w:val="none" w:sz="0" w:space="0" w:color="auto"/>
        <w:left w:val="none" w:sz="0" w:space="0" w:color="auto"/>
        <w:bottom w:val="none" w:sz="0" w:space="0" w:color="auto"/>
        <w:right w:val="none" w:sz="0" w:space="0" w:color="auto"/>
      </w:divBdr>
    </w:div>
    <w:div w:id="828718370">
      <w:bodyDiv w:val="1"/>
      <w:marLeft w:val="0"/>
      <w:marRight w:val="0"/>
      <w:marTop w:val="0"/>
      <w:marBottom w:val="0"/>
      <w:divBdr>
        <w:top w:val="none" w:sz="0" w:space="0" w:color="auto"/>
        <w:left w:val="none" w:sz="0" w:space="0" w:color="auto"/>
        <w:bottom w:val="none" w:sz="0" w:space="0" w:color="auto"/>
        <w:right w:val="none" w:sz="0" w:space="0" w:color="auto"/>
      </w:divBdr>
    </w:div>
    <w:div w:id="835459493">
      <w:bodyDiv w:val="1"/>
      <w:marLeft w:val="0"/>
      <w:marRight w:val="0"/>
      <w:marTop w:val="0"/>
      <w:marBottom w:val="0"/>
      <w:divBdr>
        <w:top w:val="none" w:sz="0" w:space="0" w:color="auto"/>
        <w:left w:val="none" w:sz="0" w:space="0" w:color="auto"/>
        <w:bottom w:val="none" w:sz="0" w:space="0" w:color="auto"/>
        <w:right w:val="none" w:sz="0" w:space="0" w:color="auto"/>
      </w:divBdr>
    </w:div>
    <w:div w:id="1165512957">
      <w:bodyDiv w:val="1"/>
      <w:marLeft w:val="0"/>
      <w:marRight w:val="0"/>
      <w:marTop w:val="0"/>
      <w:marBottom w:val="0"/>
      <w:divBdr>
        <w:top w:val="none" w:sz="0" w:space="0" w:color="auto"/>
        <w:left w:val="none" w:sz="0" w:space="0" w:color="auto"/>
        <w:bottom w:val="none" w:sz="0" w:space="0" w:color="auto"/>
        <w:right w:val="none" w:sz="0" w:space="0" w:color="auto"/>
      </w:divBdr>
    </w:div>
    <w:div w:id="1278221017">
      <w:bodyDiv w:val="1"/>
      <w:marLeft w:val="0"/>
      <w:marRight w:val="0"/>
      <w:marTop w:val="0"/>
      <w:marBottom w:val="0"/>
      <w:divBdr>
        <w:top w:val="none" w:sz="0" w:space="0" w:color="auto"/>
        <w:left w:val="none" w:sz="0" w:space="0" w:color="auto"/>
        <w:bottom w:val="none" w:sz="0" w:space="0" w:color="auto"/>
        <w:right w:val="none" w:sz="0" w:space="0" w:color="auto"/>
      </w:divBdr>
    </w:div>
    <w:div w:id="1405255145">
      <w:bodyDiv w:val="1"/>
      <w:marLeft w:val="0"/>
      <w:marRight w:val="0"/>
      <w:marTop w:val="0"/>
      <w:marBottom w:val="0"/>
      <w:divBdr>
        <w:top w:val="none" w:sz="0" w:space="0" w:color="auto"/>
        <w:left w:val="none" w:sz="0" w:space="0" w:color="auto"/>
        <w:bottom w:val="none" w:sz="0" w:space="0" w:color="auto"/>
        <w:right w:val="none" w:sz="0" w:space="0" w:color="auto"/>
      </w:divBdr>
    </w:div>
    <w:div w:id="1503005363">
      <w:bodyDiv w:val="1"/>
      <w:marLeft w:val="0"/>
      <w:marRight w:val="0"/>
      <w:marTop w:val="0"/>
      <w:marBottom w:val="0"/>
      <w:divBdr>
        <w:top w:val="none" w:sz="0" w:space="0" w:color="auto"/>
        <w:left w:val="none" w:sz="0" w:space="0" w:color="auto"/>
        <w:bottom w:val="none" w:sz="0" w:space="0" w:color="auto"/>
        <w:right w:val="none" w:sz="0" w:space="0" w:color="auto"/>
      </w:divBdr>
    </w:div>
    <w:div w:id="1841965944">
      <w:bodyDiv w:val="1"/>
      <w:marLeft w:val="0"/>
      <w:marRight w:val="0"/>
      <w:marTop w:val="0"/>
      <w:marBottom w:val="0"/>
      <w:divBdr>
        <w:top w:val="none" w:sz="0" w:space="0" w:color="auto"/>
        <w:left w:val="none" w:sz="0" w:space="0" w:color="auto"/>
        <w:bottom w:val="none" w:sz="0" w:space="0" w:color="auto"/>
        <w:right w:val="none" w:sz="0" w:space="0" w:color="auto"/>
      </w:divBdr>
    </w:div>
    <w:div w:id="2028480125">
      <w:bodyDiv w:val="1"/>
      <w:marLeft w:val="0"/>
      <w:marRight w:val="0"/>
      <w:marTop w:val="0"/>
      <w:marBottom w:val="0"/>
      <w:divBdr>
        <w:top w:val="none" w:sz="0" w:space="0" w:color="auto"/>
        <w:left w:val="none" w:sz="0" w:space="0" w:color="auto"/>
        <w:bottom w:val="none" w:sz="0" w:space="0" w:color="auto"/>
        <w:right w:val="none" w:sz="0" w:space="0" w:color="auto"/>
      </w:divBdr>
    </w:div>
    <w:div w:id="20581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Kha80</b:Tag>
    <b:SourceType>Book</b:SourceType>
    <b:Guid>{26E1EDEA-6E10-4A0B-B9FB-93E5C400E67B}</b:Guid>
    <b:Author>
      <b:Author>
        <b:NameList>
          <b:Person>
            <b:Last>Khalidi</b:Last>
            <b:First>Mahmood</b:First>
            <b:Middle>Abdul Majeed</b:Middle>
          </b:Person>
        </b:NameList>
      </b:Author>
    </b:Author>
    <b:Title>Qawaid Nizam ul Hukum fil Islam</b:Title>
    <b:Year>1980</b:Year>
    <b:City>Kuwait</b:City>
    <b:Publisher>Dar al Bohooth Al-Ilmiyya, pp. 356-363</b:Publisher>
    <b:RefOrder>47</b:RefOrder>
  </b:Source>
</b:Sources>
</file>

<file path=customXml/itemProps1.xml><?xml version="1.0" encoding="utf-8"?>
<ds:datastoreItem xmlns:ds="http://schemas.openxmlformats.org/officeDocument/2006/customXml" ds:itemID="{2DB90FA5-FC8A-45EB-94E4-BA591942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5473</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keywords>English</cp:keywords>
  <cp:lastModifiedBy>Windows User</cp:lastModifiedBy>
  <cp:revision>5</cp:revision>
  <cp:lastPrinted>2020-07-01T14:25:00Z</cp:lastPrinted>
  <dcterms:created xsi:type="dcterms:W3CDTF">2021-01-08T10:31:00Z</dcterms:created>
  <dcterms:modified xsi:type="dcterms:W3CDTF">2021-01-08T11:08:00Z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